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E90F" w14:textId="77777777" w:rsidR="00226737" w:rsidRDefault="00226737" w:rsidP="00226737">
      <w:pPr>
        <w:pStyle w:val="Title1"/>
      </w:pPr>
    </w:p>
    <w:p w14:paraId="573BB452" w14:textId="77777777" w:rsidR="00226737" w:rsidRPr="00E3747A" w:rsidRDefault="00226737" w:rsidP="00226737">
      <w:pPr>
        <w:pStyle w:val="Title1"/>
        <w:rPr>
          <w:noProof/>
          <w:sz w:val="56"/>
          <w:szCs w:val="32"/>
          <w:lang w:eastAsia="en-GB"/>
        </w:rPr>
      </w:pPr>
      <w:r w:rsidRPr="00E3747A">
        <w:rPr>
          <w:noProof/>
          <w:lang w:val="en-GB" w:eastAsia="en-GB"/>
        </w:rPr>
        <w:drawing>
          <wp:inline distT="0" distB="0" distL="0" distR="0" wp14:anchorId="7D16FE7A" wp14:editId="762D8288">
            <wp:extent cx="3619500" cy="762000"/>
            <wp:effectExtent l="0" t="0" r="0" b="0"/>
            <wp:docPr id="1" name="Picture 1"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762000"/>
                    </a:xfrm>
                    <a:prstGeom prst="rect">
                      <a:avLst/>
                    </a:prstGeom>
                    <a:noFill/>
                    <a:ln>
                      <a:noFill/>
                    </a:ln>
                  </pic:spPr>
                </pic:pic>
              </a:graphicData>
            </a:graphic>
          </wp:inline>
        </w:drawing>
      </w:r>
    </w:p>
    <w:p w14:paraId="28819FC2" w14:textId="77777777" w:rsidR="00226737" w:rsidRPr="00A76342" w:rsidRDefault="00226737" w:rsidP="00226737">
      <w:pPr>
        <w:jc w:val="center"/>
        <w:rPr>
          <w:rFonts w:cs="Arial"/>
          <w:b/>
          <w:sz w:val="40"/>
          <w:szCs w:val="40"/>
        </w:rPr>
      </w:pPr>
      <w:r>
        <w:rPr>
          <w:rFonts w:cs="Arial"/>
          <w:b/>
        </w:rPr>
        <w:t xml:space="preserve">              </w:t>
      </w:r>
      <w:r w:rsidRPr="00A76342">
        <w:rPr>
          <w:rFonts w:cs="Arial"/>
          <w:b/>
        </w:rPr>
        <w:t>The Academy is committed to excellent Safeguarding</w:t>
      </w:r>
      <w:r w:rsidRPr="00A76342">
        <w:rPr>
          <w:rFonts w:cs="Arial"/>
          <w:b/>
          <w:sz w:val="40"/>
          <w:szCs w:val="40"/>
        </w:rPr>
        <w:t xml:space="preserve">          </w:t>
      </w:r>
    </w:p>
    <w:p w14:paraId="0FDA9385" w14:textId="77777777" w:rsidR="00226737" w:rsidRDefault="00226737" w:rsidP="00226737">
      <w:pPr>
        <w:pStyle w:val="Title1"/>
      </w:pPr>
    </w:p>
    <w:p w14:paraId="4F5A1814" w14:textId="77777777" w:rsidR="00226737" w:rsidRPr="000E44EE" w:rsidRDefault="000E44EE" w:rsidP="000E44EE">
      <w:pPr>
        <w:jc w:val="center"/>
        <w:rPr>
          <w:rFonts w:ascii="Arial" w:hAnsi="Arial" w:cs="Arial"/>
          <w:color w:val="23ADA6"/>
          <w:sz w:val="20"/>
          <w:szCs w:val="20"/>
        </w:rPr>
      </w:pPr>
      <w:r w:rsidRPr="000E44EE">
        <w:rPr>
          <w:rStyle w:val="Strong"/>
          <w:rFonts w:ascii="Arial" w:hAnsi="Arial" w:cs="Arial"/>
          <w:color w:val="A6A6A6" w:themeColor="background1" w:themeShade="A6"/>
          <w:sz w:val="20"/>
          <w:szCs w:val="20"/>
        </w:rPr>
        <w:t>Hope, Kindness, Courage, Integrity, Trust, Respect and Responsibility</w:t>
      </w:r>
      <w:r w:rsidRPr="000E44EE">
        <w:rPr>
          <w:rFonts w:ascii="Arial" w:hAnsi="Arial" w:cs="Arial"/>
          <w:color w:val="A6A6A6" w:themeColor="background1" w:themeShade="A6"/>
          <w:sz w:val="20"/>
          <w:szCs w:val="20"/>
        </w:rPr>
        <w:t xml:space="preserve">. </w:t>
      </w:r>
    </w:p>
    <w:p w14:paraId="4E5A8B09" w14:textId="77777777" w:rsidR="00226737" w:rsidRDefault="00226737" w:rsidP="00226737">
      <w:pPr>
        <w:pStyle w:val="Title1"/>
      </w:pPr>
    </w:p>
    <w:p w14:paraId="0294B4F6" w14:textId="77777777" w:rsidR="00226737" w:rsidRDefault="00226737" w:rsidP="00226737">
      <w:pPr>
        <w:pStyle w:val="Title1"/>
      </w:pPr>
    </w:p>
    <w:p w14:paraId="1DEEE8EF" w14:textId="77777777" w:rsidR="00226737" w:rsidRPr="00E3747A" w:rsidRDefault="00226737" w:rsidP="00226737">
      <w:pPr>
        <w:pStyle w:val="Title1"/>
      </w:pPr>
      <w:r>
        <w:t>PROVIDER ACCESS POLICY</w:t>
      </w:r>
    </w:p>
    <w:p w14:paraId="716AC8B4" w14:textId="77777777" w:rsidR="00226737" w:rsidRDefault="00226737" w:rsidP="00226737">
      <w:pPr>
        <w:pStyle w:val="Title1"/>
      </w:pPr>
      <w:r>
        <w:rPr>
          <w:noProof/>
          <w:lang w:val="en-GB" w:eastAsia="en-GB"/>
        </w:rPr>
        <mc:AlternateContent>
          <mc:Choice Requires="wps">
            <w:drawing>
              <wp:anchor distT="0" distB="0" distL="114300" distR="114300" simplePos="0" relativeHeight="251659264" behindDoc="0" locked="0" layoutInCell="1" allowOverlap="1" wp14:anchorId="4AF5911E" wp14:editId="49CD1386">
                <wp:simplePos x="0" y="0"/>
                <wp:positionH relativeFrom="column">
                  <wp:posOffset>381000</wp:posOffset>
                </wp:positionH>
                <wp:positionV relativeFrom="paragraph">
                  <wp:posOffset>398145</wp:posOffset>
                </wp:positionV>
                <wp:extent cx="5353050" cy="1381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381125"/>
                        </a:xfrm>
                        <a:prstGeom prst="rect">
                          <a:avLst/>
                        </a:prstGeom>
                        <a:solidFill>
                          <a:srgbClr val="FFFFFF"/>
                        </a:solidFill>
                        <a:ln w="9525">
                          <a:solidFill>
                            <a:srgbClr val="000000"/>
                          </a:solidFill>
                          <a:miter lim="800000"/>
                          <a:headEnd/>
                          <a:tailEnd/>
                        </a:ln>
                      </wps:spPr>
                      <wps:txbx>
                        <w:txbxContent>
                          <w:p w14:paraId="694AA599" w14:textId="4FA5ACE1" w:rsidR="00226737" w:rsidRPr="00A76342" w:rsidRDefault="00226737" w:rsidP="00226737">
                            <w:pPr>
                              <w:rPr>
                                <w:rFonts w:cs="Arial"/>
                                <w:sz w:val="24"/>
                              </w:rPr>
                            </w:pPr>
                            <w:r>
                              <w:rPr>
                                <w:rFonts w:cs="Arial"/>
                                <w:sz w:val="24"/>
                              </w:rPr>
                              <w:t>Policy Date:  March 2019</w:t>
                            </w:r>
                            <w:r w:rsidRPr="00A76342">
                              <w:rPr>
                                <w:rFonts w:cs="Arial"/>
                                <w:sz w:val="24"/>
                              </w:rPr>
                              <w:tab/>
                            </w:r>
                            <w:r>
                              <w:rPr>
                                <w:rFonts w:cs="Arial"/>
                                <w:sz w:val="24"/>
                              </w:rPr>
                              <w:t xml:space="preserve">         </w:t>
                            </w:r>
                            <w:r>
                              <w:rPr>
                                <w:rFonts w:cs="Arial"/>
                                <w:sz w:val="24"/>
                              </w:rPr>
                              <w:tab/>
                            </w:r>
                            <w:r>
                              <w:rPr>
                                <w:rFonts w:cs="Arial"/>
                                <w:sz w:val="24"/>
                              </w:rPr>
                              <w:tab/>
                            </w:r>
                            <w:r>
                              <w:rPr>
                                <w:rFonts w:cs="Arial"/>
                                <w:sz w:val="24"/>
                              </w:rPr>
                              <w:tab/>
                            </w:r>
                            <w:r w:rsidRPr="00A76342">
                              <w:rPr>
                                <w:rFonts w:cs="Arial"/>
                                <w:sz w:val="24"/>
                              </w:rPr>
                              <w:t xml:space="preserve">Last updated: </w:t>
                            </w:r>
                            <w:r>
                              <w:rPr>
                                <w:rFonts w:cs="Arial"/>
                                <w:sz w:val="24"/>
                              </w:rPr>
                              <w:t xml:space="preserve"> </w:t>
                            </w:r>
                            <w:r w:rsidR="00990EAB">
                              <w:rPr>
                                <w:rFonts w:cs="Arial"/>
                                <w:sz w:val="24"/>
                              </w:rPr>
                              <w:t>October 202</w:t>
                            </w:r>
                            <w:r w:rsidR="00E203F1">
                              <w:rPr>
                                <w:rFonts w:cs="Arial"/>
                                <w:sz w:val="24"/>
                              </w:rPr>
                              <w:t>1</w:t>
                            </w:r>
                          </w:p>
                          <w:p w14:paraId="6FBFD4E4" w14:textId="7AFDD1B3" w:rsidR="00226737" w:rsidRPr="00A76342" w:rsidRDefault="00226737" w:rsidP="00226737">
                            <w:pPr>
                              <w:rPr>
                                <w:rFonts w:cs="Arial"/>
                                <w:sz w:val="24"/>
                              </w:rPr>
                            </w:pPr>
                            <w:r w:rsidRPr="00A76342">
                              <w:rPr>
                                <w:rFonts w:cs="Arial"/>
                                <w:sz w:val="24"/>
                              </w:rPr>
                              <w:t>Date review due:</w:t>
                            </w:r>
                            <w:r>
                              <w:rPr>
                                <w:rFonts w:cs="Arial"/>
                                <w:sz w:val="24"/>
                              </w:rPr>
                              <w:t xml:space="preserve"> </w:t>
                            </w:r>
                            <w:r w:rsidR="00990EAB">
                              <w:rPr>
                                <w:rFonts w:cs="Arial"/>
                                <w:sz w:val="24"/>
                              </w:rPr>
                              <w:t>September</w:t>
                            </w:r>
                            <w:r>
                              <w:rPr>
                                <w:rFonts w:cs="Arial"/>
                                <w:sz w:val="24"/>
                              </w:rPr>
                              <w:t xml:space="preserve"> 202</w:t>
                            </w:r>
                            <w:r w:rsidR="00E203F1">
                              <w:rPr>
                                <w:rFonts w:cs="Arial"/>
                                <w:sz w:val="24"/>
                              </w:rPr>
                              <w:t>3</w:t>
                            </w:r>
                          </w:p>
                          <w:p w14:paraId="2D5727C4" w14:textId="77777777" w:rsidR="00226737" w:rsidRDefault="00226737" w:rsidP="00226737">
                            <w:pPr>
                              <w:rPr>
                                <w:rFonts w:cs="Arial"/>
                                <w:sz w:val="24"/>
                              </w:rPr>
                            </w:pPr>
                            <w:r w:rsidRPr="00A76342">
                              <w:rPr>
                                <w:rFonts w:cs="Arial"/>
                                <w:sz w:val="24"/>
                              </w:rPr>
                              <w:t xml:space="preserve">Portfolio Group </w:t>
                            </w:r>
                            <w:r>
                              <w:rPr>
                                <w:rFonts w:cs="Arial"/>
                                <w:sz w:val="24"/>
                              </w:rPr>
                              <w:t>responsible: Curriculum</w:t>
                            </w:r>
                            <w:r w:rsidR="000E44EE">
                              <w:rPr>
                                <w:rFonts w:cs="Arial"/>
                                <w:sz w:val="24"/>
                              </w:rPr>
                              <w:t xml:space="preserve"> – Jan Gatley </w:t>
                            </w:r>
                          </w:p>
                          <w:p w14:paraId="039D4447" w14:textId="0E34371C" w:rsidR="00226737" w:rsidRPr="00A76342" w:rsidRDefault="00226737" w:rsidP="00226737">
                            <w:pPr>
                              <w:rPr>
                                <w:rFonts w:cs="Arial"/>
                                <w:sz w:val="24"/>
                              </w:rPr>
                            </w:pPr>
                            <w:r>
                              <w:rPr>
                                <w:rFonts w:cs="Arial"/>
                                <w:sz w:val="24"/>
                              </w:rPr>
                              <w:t>Staff responsible:  Steve Cronin</w:t>
                            </w:r>
                            <w:r w:rsidR="00990EAB">
                              <w:rPr>
                                <w:rFonts w:cs="Arial"/>
                                <w:sz w:val="24"/>
                              </w:rPr>
                              <w:t xml:space="preserve"> – </w:t>
                            </w:r>
                            <w:r w:rsidR="00E203F1">
                              <w:rPr>
                                <w:rFonts w:cs="Arial"/>
                                <w:sz w:val="24"/>
                              </w:rPr>
                              <w:t>Deputy</w:t>
                            </w:r>
                            <w:r w:rsidR="00990EAB">
                              <w:rPr>
                                <w:rFonts w:cs="Arial"/>
                                <w:sz w:val="24"/>
                              </w:rPr>
                              <w:t xml:space="preserve"> Headteacher</w:t>
                            </w:r>
                          </w:p>
                          <w:p w14:paraId="43510281" w14:textId="77777777" w:rsidR="00226737" w:rsidRDefault="00226737" w:rsidP="00226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5911E" id="_x0000_t202" coordsize="21600,21600" o:spt="202" path="m,l,21600r21600,l21600,xe">
                <v:stroke joinstyle="miter"/>
                <v:path gradientshapeok="t" o:connecttype="rect"/>
              </v:shapetype>
              <v:shape id="Text Box 4" o:spid="_x0000_s1026" type="#_x0000_t202" style="position:absolute;left:0;text-align:left;margin-left:30pt;margin-top:31.35pt;width:421.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">
                <v:textbox>
                  <w:txbxContent>
                    <w:p w14:paraId="694AA599" w14:textId="4FA5ACE1" w:rsidR="00226737" w:rsidRPr="00A76342" w:rsidRDefault="00226737" w:rsidP="00226737">
                      <w:pPr>
                        <w:rPr>
                          <w:rFonts w:cs="Arial"/>
                          <w:sz w:val="24"/>
                        </w:rPr>
                      </w:pPr>
                      <w:r>
                        <w:rPr>
                          <w:rFonts w:cs="Arial"/>
                          <w:sz w:val="24"/>
                        </w:rPr>
                        <w:t>Policy Date:  March 2019</w:t>
                      </w:r>
                      <w:r w:rsidRPr="00A76342">
                        <w:rPr>
                          <w:rFonts w:cs="Arial"/>
                          <w:sz w:val="24"/>
                        </w:rPr>
                        <w:tab/>
                      </w:r>
                      <w:r>
                        <w:rPr>
                          <w:rFonts w:cs="Arial"/>
                          <w:sz w:val="24"/>
                        </w:rPr>
                        <w:t xml:space="preserve">         </w:t>
                      </w:r>
                      <w:r>
                        <w:rPr>
                          <w:rFonts w:cs="Arial"/>
                          <w:sz w:val="24"/>
                        </w:rPr>
                        <w:tab/>
                      </w:r>
                      <w:r>
                        <w:rPr>
                          <w:rFonts w:cs="Arial"/>
                          <w:sz w:val="24"/>
                        </w:rPr>
                        <w:tab/>
                      </w:r>
                      <w:r>
                        <w:rPr>
                          <w:rFonts w:cs="Arial"/>
                          <w:sz w:val="24"/>
                        </w:rPr>
                        <w:tab/>
                      </w:r>
                      <w:r w:rsidRPr="00A76342">
                        <w:rPr>
                          <w:rFonts w:cs="Arial"/>
                          <w:sz w:val="24"/>
                        </w:rPr>
                        <w:t xml:space="preserve">Last updated: </w:t>
                      </w:r>
                      <w:r>
                        <w:rPr>
                          <w:rFonts w:cs="Arial"/>
                          <w:sz w:val="24"/>
                        </w:rPr>
                        <w:t xml:space="preserve"> </w:t>
                      </w:r>
                      <w:r w:rsidR="00990EAB">
                        <w:rPr>
                          <w:rFonts w:cs="Arial"/>
                          <w:sz w:val="24"/>
                        </w:rPr>
                        <w:t>October 202</w:t>
                      </w:r>
                      <w:r w:rsidR="00E203F1">
                        <w:rPr>
                          <w:rFonts w:cs="Arial"/>
                          <w:sz w:val="24"/>
                        </w:rPr>
                        <w:t>1</w:t>
                      </w:r>
                    </w:p>
                    <w:p w14:paraId="6FBFD4E4" w14:textId="7AFDD1B3" w:rsidR="00226737" w:rsidRPr="00A76342" w:rsidRDefault="00226737" w:rsidP="00226737">
                      <w:pPr>
                        <w:rPr>
                          <w:rFonts w:cs="Arial"/>
                          <w:sz w:val="24"/>
                        </w:rPr>
                      </w:pPr>
                      <w:r w:rsidRPr="00A76342">
                        <w:rPr>
                          <w:rFonts w:cs="Arial"/>
                          <w:sz w:val="24"/>
                        </w:rPr>
                        <w:t>Date review due:</w:t>
                      </w:r>
                      <w:r>
                        <w:rPr>
                          <w:rFonts w:cs="Arial"/>
                          <w:sz w:val="24"/>
                        </w:rPr>
                        <w:t xml:space="preserve"> </w:t>
                      </w:r>
                      <w:r w:rsidR="00990EAB">
                        <w:rPr>
                          <w:rFonts w:cs="Arial"/>
                          <w:sz w:val="24"/>
                        </w:rPr>
                        <w:t>September</w:t>
                      </w:r>
                      <w:r>
                        <w:rPr>
                          <w:rFonts w:cs="Arial"/>
                          <w:sz w:val="24"/>
                        </w:rPr>
                        <w:t xml:space="preserve"> 202</w:t>
                      </w:r>
                      <w:r w:rsidR="00E203F1">
                        <w:rPr>
                          <w:rFonts w:cs="Arial"/>
                          <w:sz w:val="24"/>
                        </w:rPr>
                        <w:t>3</w:t>
                      </w:r>
                    </w:p>
                    <w:p w14:paraId="2D5727C4" w14:textId="77777777" w:rsidR="00226737" w:rsidRDefault="00226737" w:rsidP="00226737">
                      <w:pPr>
                        <w:rPr>
                          <w:rFonts w:cs="Arial"/>
                          <w:sz w:val="24"/>
                        </w:rPr>
                      </w:pPr>
                      <w:r w:rsidRPr="00A76342">
                        <w:rPr>
                          <w:rFonts w:cs="Arial"/>
                          <w:sz w:val="24"/>
                        </w:rPr>
                        <w:t xml:space="preserve">Portfolio Group </w:t>
                      </w:r>
                      <w:r>
                        <w:rPr>
                          <w:rFonts w:cs="Arial"/>
                          <w:sz w:val="24"/>
                        </w:rPr>
                        <w:t>responsible: Curriculum</w:t>
                      </w:r>
                      <w:r w:rsidR="000E44EE">
                        <w:rPr>
                          <w:rFonts w:cs="Arial"/>
                          <w:sz w:val="24"/>
                        </w:rPr>
                        <w:t xml:space="preserve"> – Jan Gatley </w:t>
                      </w:r>
                    </w:p>
                    <w:p w14:paraId="039D4447" w14:textId="0E34371C" w:rsidR="00226737" w:rsidRPr="00A76342" w:rsidRDefault="00226737" w:rsidP="00226737">
                      <w:pPr>
                        <w:rPr>
                          <w:rFonts w:cs="Arial"/>
                          <w:sz w:val="24"/>
                        </w:rPr>
                      </w:pPr>
                      <w:r>
                        <w:rPr>
                          <w:rFonts w:cs="Arial"/>
                          <w:sz w:val="24"/>
                        </w:rPr>
                        <w:t>Staff responsible:  Steve Cronin</w:t>
                      </w:r>
                      <w:r w:rsidR="00990EAB">
                        <w:rPr>
                          <w:rFonts w:cs="Arial"/>
                          <w:sz w:val="24"/>
                        </w:rPr>
                        <w:t xml:space="preserve"> – </w:t>
                      </w:r>
                      <w:r w:rsidR="00E203F1">
                        <w:rPr>
                          <w:rFonts w:cs="Arial"/>
                          <w:sz w:val="24"/>
                        </w:rPr>
                        <w:t>Deputy</w:t>
                      </w:r>
                      <w:r w:rsidR="00990EAB">
                        <w:rPr>
                          <w:rFonts w:cs="Arial"/>
                          <w:sz w:val="24"/>
                        </w:rPr>
                        <w:t xml:space="preserve"> Headteacher</w:t>
                      </w:r>
                    </w:p>
                    <w:p w14:paraId="43510281" w14:textId="77777777" w:rsidR="00226737" w:rsidRDefault="00226737" w:rsidP="00226737"/>
                  </w:txbxContent>
                </v:textbox>
              </v:shape>
            </w:pict>
          </mc:Fallback>
        </mc:AlternateContent>
      </w:r>
    </w:p>
    <w:p w14:paraId="28A294DB" w14:textId="77777777" w:rsidR="00226737" w:rsidRDefault="00226737" w:rsidP="00226737">
      <w:pPr>
        <w:rPr>
          <w:b/>
          <w:sz w:val="28"/>
        </w:rPr>
      </w:pPr>
    </w:p>
    <w:p w14:paraId="00356BF5" w14:textId="77777777" w:rsidR="00226737" w:rsidRDefault="00226737" w:rsidP="00226737">
      <w:pPr>
        <w:rPr>
          <w:b/>
          <w:sz w:val="28"/>
        </w:rPr>
      </w:pPr>
    </w:p>
    <w:p w14:paraId="1C7B33AE" w14:textId="77777777" w:rsidR="00226737" w:rsidRDefault="00226737" w:rsidP="00226737">
      <w:pPr>
        <w:rPr>
          <w:b/>
          <w:sz w:val="28"/>
        </w:rPr>
      </w:pPr>
    </w:p>
    <w:p w14:paraId="3D7A4AFE" w14:textId="77777777" w:rsidR="00226737" w:rsidRDefault="00226737" w:rsidP="00226737">
      <w:pPr>
        <w:rPr>
          <w:b/>
          <w:sz w:val="28"/>
        </w:rPr>
      </w:pPr>
    </w:p>
    <w:p w14:paraId="179BBDA7" w14:textId="77777777" w:rsidR="00226737" w:rsidRDefault="00226737" w:rsidP="00226737">
      <w:pPr>
        <w:rPr>
          <w:b/>
          <w:sz w:val="28"/>
        </w:rPr>
      </w:pPr>
    </w:p>
    <w:p w14:paraId="4CC77F2B" w14:textId="77777777" w:rsidR="00226737" w:rsidRDefault="00226737" w:rsidP="00226737">
      <w:pPr>
        <w:rPr>
          <w:b/>
          <w:sz w:val="28"/>
        </w:rPr>
      </w:pPr>
      <w:r>
        <w:rPr>
          <w:noProof/>
          <w:lang w:eastAsia="en-GB"/>
        </w:rPr>
        <w:drawing>
          <wp:anchor distT="0" distB="0" distL="114300" distR="114300" simplePos="0" relativeHeight="251662336" behindDoc="0" locked="0" layoutInCell="1" allowOverlap="1" wp14:anchorId="5B72DD89" wp14:editId="60A9B326">
            <wp:simplePos x="0" y="0"/>
            <wp:positionH relativeFrom="margin">
              <wp:posOffset>0</wp:posOffset>
            </wp:positionH>
            <wp:positionV relativeFrom="margin">
              <wp:posOffset>7648575</wp:posOffset>
            </wp:positionV>
            <wp:extent cx="2400300" cy="1346200"/>
            <wp:effectExtent l="0" t="0" r="0" b="6350"/>
            <wp:wrapSquare wrapText="bothSides"/>
            <wp:docPr id="5" name="Picture 5" descr="St christopher's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christopher's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663BF" w14:textId="77777777" w:rsidR="00226737" w:rsidRDefault="00226737" w:rsidP="00226737">
      <w:pPr>
        <w:rPr>
          <w:b/>
          <w:sz w:val="28"/>
        </w:rPr>
      </w:pPr>
    </w:p>
    <w:p w14:paraId="1F0D6909" w14:textId="77777777" w:rsidR="00226737" w:rsidRDefault="00226737" w:rsidP="00226737">
      <w:pPr>
        <w:rPr>
          <w:b/>
          <w:sz w:val="28"/>
        </w:rPr>
      </w:pPr>
    </w:p>
    <w:p w14:paraId="60833F28" w14:textId="77777777" w:rsidR="00226737" w:rsidRDefault="00226737" w:rsidP="00226737">
      <w:pPr>
        <w:rPr>
          <w:b/>
          <w:sz w:val="28"/>
        </w:rPr>
      </w:pPr>
    </w:p>
    <w:p w14:paraId="261AC6E9" w14:textId="77777777" w:rsidR="00C02C69" w:rsidRPr="00AE2947" w:rsidRDefault="00C02C69" w:rsidP="00483ECB">
      <w:pPr>
        <w:spacing w:after="0" w:line="240" w:lineRule="auto"/>
        <w:rPr>
          <w:sz w:val="40"/>
        </w:rPr>
      </w:pPr>
      <w:r w:rsidRPr="00AE2947">
        <w:rPr>
          <w:sz w:val="40"/>
        </w:rPr>
        <w:lastRenderedPageBreak/>
        <w:t xml:space="preserve"> </w:t>
      </w:r>
      <w:r w:rsidR="0035755D" w:rsidRPr="00AE2947">
        <w:rPr>
          <w:sz w:val="40"/>
        </w:rPr>
        <w:t>The Ilfracombe Academy</w:t>
      </w:r>
      <w:r w:rsidRPr="00AE2947">
        <w:rPr>
          <w:sz w:val="40"/>
        </w:rPr>
        <w:t xml:space="preserve">: </w:t>
      </w:r>
      <w:r w:rsidRPr="00AE2947">
        <w:rPr>
          <w:b/>
          <w:sz w:val="40"/>
        </w:rPr>
        <w:t>Provider Access Policy</w:t>
      </w:r>
      <w:r w:rsidRPr="00AE2947">
        <w:rPr>
          <w:sz w:val="40"/>
        </w:rPr>
        <w:t xml:space="preserve">  </w:t>
      </w:r>
    </w:p>
    <w:p w14:paraId="6C4DA944" w14:textId="77777777" w:rsidR="00C02C69" w:rsidRDefault="00C02C69" w:rsidP="00483ECB">
      <w:pPr>
        <w:spacing w:after="0" w:line="240" w:lineRule="auto"/>
      </w:pPr>
      <w:r>
        <w:t xml:space="preserve"> </w:t>
      </w:r>
    </w:p>
    <w:p w14:paraId="7DAEEF06" w14:textId="77777777" w:rsidR="00B260A9" w:rsidRDefault="00B260A9" w:rsidP="00483ECB">
      <w:pPr>
        <w:spacing w:after="0" w:line="240" w:lineRule="auto"/>
      </w:pPr>
    </w:p>
    <w:p w14:paraId="3B14B94F" w14:textId="77777777" w:rsidR="00C02C69" w:rsidRPr="00483ECB" w:rsidRDefault="00C02C69" w:rsidP="00483ECB">
      <w:pPr>
        <w:spacing w:after="0" w:line="240" w:lineRule="auto"/>
        <w:rPr>
          <w:b/>
        </w:rPr>
      </w:pPr>
      <w:r w:rsidRPr="00483ECB">
        <w:rPr>
          <w:b/>
        </w:rPr>
        <w:t xml:space="preserve">Introduction  </w:t>
      </w:r>
    </w:p>
    <w:p w14:paraId="2515D68E" w14:textId="77777777" w:rsidR="00C02C69" w:rsidRDefault="00C02C69" w:rsidP="00483ECB">
      <w:pPr>
        <w:spacing w:after="0" w:line="240" w:lineRule="auto"/>
      </w:pPr>
      <w: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51D4CAAB" w14:textId="77777777" w:rsidR="00C02C69" w:rsidRDefault="00C02C69" w:rsidP="00483ECB">
      <w:pPr>
        <w:spacing w:after="0" w:line="240" w:lineRule="auto"/>
      </w:pPr>
      <w:r>
        <w:t xml:space="preserve"> </w:t>
      </w:r>
    </w:p>
    <w:p w14:paraId="6B6FEE17" w14:textId="77777777" w:rsidR="00C02C69" w:rsidRPr="00B16E95" w:rsidRDefault="00C02C69" w:rsidP="00483ECB">
      <w:pPr>
        <w:spacing w:after="0" w:line="240" w:lineRule="auto"/>
      </w:pPr>
      <w:r>
        <w:t xml:space="preserve"> </w:t>
      </w:r>
      <w:r w:rsidRPr="00483ECB">
        <w:rPr>
          <w:b/>
        </w:rPr>
        <w:t xml:space="preserve">Pupil entitlement  </w:t>
      </w:r>
    </w:p>
    <w:p w14:paraId="400DDEBE" w14:textId="77777777" w:rsidR="00B16E95" w:rsidRDefault="00C02C69" w:rsidP="00483ECB">
      <w:pPr>
        <w:spacing w:after="0" w:line="240" w:lineRule="auto"/>
      </w:pPr>
      <w:r>
        <w:t xml:space="preserve"> All pupils in years 8-13 are entitled:  </w:t>
      </w:r>
    </w:p>
    <w:p w14:paraId="6F26F88F" w14:textId="77777777" w:rsidR="00B16E95" w:rsidRDefault="00B16E95" w:rsidP="00B16E95">
      <w:pPr>
        <w:pStyle w:val="ListParagraph"/>
        <w:numPr>
          <w:ilvl w:val="0"/>
          <w:numId w:val="1"/>
        </w:numPr>
        <w:spacing w:after="0" w:line="240" w:lineRule="auto"/>
      </w:pPr>
      <w:r>
        <w:t>T</w:t>
      </w:r>
      <w:r w:rsidR="00C02C69">
        <w:t xml:space="preserve">o find out about technical education qualifications and apprenticeships opportunities, as part of a careers programme which provides information on the full range of education and training options available at each transition point;  </w:t>
      </w:r>
    </w:p>
    <w:p w14:paraId="451A8879" w14:textId="77777777" w:rsidR="00B16E95" w:rsidRDefault="00B16E95" w:rsidP="00B16E95">
      <w:pPr>
        <w:pStyle w:val="ListParagraph"/>
        <w:numPr>
          <w:ilvl w:val="0"/>
          <w:numId w:val="1"/>
        </w:numPr>
        <w:spacing w:after="0" w:line="240" w:lineRule="auto"/>
      </w:pPr>
      <w:r>
        <w:t>T</w:t>
      </w:r>
      <w:r w:rsidR="00C02C69">
        <w:t>o hear from a range of local providers about the opportunities they offer, including technical education and apprenticeships – through options events, assemblies and group di</w:t>
      </w:r>
      <w:r>
        <w:t xml:space="preserve">scussions and taster events; </w:t>
      </w:r>
    </w:p>
    <w:p w14:paraId="25F273FC" w14:textId="77777777" w:rsidR="00C02C69" w:rsidRDefault="00B16E95" w:rsidP="00B16E95">
      <w:pPr>
        <w:pStyle w:val="ListParagraph"/>
        <w:numPr>
          <w:ilvl w:val="0"/>
          <w:numId w:val="1"/>
        </w:numPr>
        <w:spacing w:after="0" w:line="240" w:lineRule="auto"/>
      </w:pPr>
      <w:r>
        <w:t>T</w:t>
      </w:r>
      <w:r w:rsidR="00C02C69">
        <w:t xml:space="preserve">o understand how to make applications for the full range of academic and technical courses.  </w:t>
      </w:r>
    </w:p>
    <w:p w14:paraId="61583ED8" w14:textId="77777777" w:rsidR="00C02C69" w:rsidRDefault="00483ECB" w:rsidP="00483ECB">
      <w:pPr>
        <w:spacing w:after="0" w:line="240" w:lineRule="auto"/>
      </w:pPr>
      <w:r>
        <w:t xml:space="preserve"> </w:t>
      </w:r>
      <w:r w:rsidR="00C02C69">
        <w:t xml:space="preserve"> </w:t>
      </w:r>
    </w:p>
    <w:p w14:paraId="116FDC6F" w14:textId="77777777" w:rsidR="00C02C69" w:rsidRPr="00483ECB" w:rsidRDefault="00C02C69" w:rsidP="00483ECB">
      <w:pPr>
        <w:spacing w:after="0" w:line="240" w:lineRule="auto"/>
        <w:rPr>
          <w:b/>
        </w:rPr>
      </w:pPr>
      <w:r w:rsidRPr="00483ECB">
        <w:rPr>
          <w:b/>
        </w:rPr>
        <w:t xml:space="preserve">Management of provider access requests  </w:t>
      </w:r>
    </w:p>
    <w:p w14:paraId="0B683A63" w14:textId="77777777" w:rsidR="00C02C69" w:rsidRDefault="00C02C69" w:rsidP="00483ECB">
      <w:pPr>
        <w:spacing w:after="0" w:line="240" w:lineRule="auto"/>
      </w:pPr>
      <w:r>
        <w:t xml:space="preserve"> </w:t>
      </w:r>
    </w:p>
    <w:p w14:paraId="389493F3" w14:textId="77777777" w:rsidR="00C02C69" w:rsidRPr="00483ECB" w:rsidRDefault="00C02C69" w:rsidP="00483ECB">
      <w:pPr>
        <w:spacing w:after="0" w:line="240" w:lineRule="auto"/>
      </w:pPr>
      <w:r w:rsidRPr="00483ECB">
        <w:rPr>
          <w:b/>
        </w:rPr>
        <w:t xml:space="preserve">Procedure  </w:t>
      </w:r>
    </w:p>
    <w:p w14:paraId="36FC9CA8" w14:textId="14C068E9" w:rsidR="00B16E95" w:rsidRDefault="00C02C69" w:rsidP="00483ECB">
      <w:pPr>
        <w:spacing w:after="0" w:line="240" w:lineRule="auto"/>
      </w:pPr>
      <w:r>
        <w:t>A provider wishing to requ</w:t>
      </w:r>
      <w:r w:rsidR="00483ECB">
        <w:t>est access should contact</w:t>
      </w:r>
      <w:r w:rsidR="00B16E95">
        <w:t xml:space="preserve"> </w:t>
      </w:r>
      <w:r w:rsidR="00E203F1">
        <w:t>Richard Vale</w:t>
      </w:r>
      <w:r w:rsidR="00B16E95">
        <w:t>, Head of Careers.</w:t>
      </w:r>
      <w:r w:rsidR="00483ECB">
        <w:t xml:space="preserve"> </w:t>
      </w:r>
    </w:p>
    <w:p w14:paraId="1412A888" w14:textId="77777777" w:rsidR="00B16E95" w:rsidRDefault="00B16E95" w:rsidP="00483ECB">
      <w:pPr>
        <w:spacing w:after="0" w:line="240" w:lineRule="auto"/>
      </w:pPr>
      <w:r>
        <w:t>Telephone: 01271 863427</w:t>
      </w:r>
    </w:p>
    <w:p w14:paraId="2AD83888" w14:textId="6B0DB589" w:rsidR="00C02C69" w:rsidRDefault="00483ECB" w:rsidP="00483ECB">
      <w:pPr>
        <w:spacing w:after="0" w:line="240" w:lineRule="auto"/>
      </w:pPr>
      <w:r>
        <w:t xml:space="preserve">Email: </w:t>
      </w:r>
      <w:r w:rsidR="00E203F1">
        <w:t>rvale</w:t>
      </w:r>
      <w:r>
        <w:t>@ilfracombeacademy.org.uk</w:t>
      </w:r>
      <w:r w:rsidR="00C02C69">
        <w:t xml:space="preserve"> </w:t>
      </w:r>
    </w:p>
    <w:p w14:paraId="43FD8C0D" w14:textId="77777777" w:rsidR="00C02C69" w:rsidRDefault="00C02C69" w:rsidP="00483ECB">
      <w:pPr>
        <w:spacing w:after="0" w:line="240" w:lineRule="auto"/>
      </w:pPr>
      <w:r>
        <w:t xml:space="preserve"> </w:t>
      </w:r>
    </w:p>
    <w:p w14:paraId="70F2B5F9" w14:textId="77777777" w:rsidR="00C02C69" w:rsidRPr="00483ECB" w:rsidRDefault="00C02C69" w:rsidP="00483ECB">
      <w:pPr>
        <w:spacing w:after="0" w:line="240" w:lineRule="auto"/>
        <w:rPr>
          <w:b/>
        </w:rPr>
      </w:pPr>
      <w:r w:rsidRPr="00483ECB">
        <w:rPr>
          <w:b/>
        </w:rPr>
        <w:t xml:space="preserve">Opportunities for access  </w:t>
      </w:r>
    </w:p>
    <w:p w14:paraId="2A3BF6D6" w14:textId="77777777" w:rsidR="00C02C69" w:rsidRDefault="002034BB" w:rsidP="00483ECB">
      <w:pPr>
        <w:spacing w:after="0" w:line="240" w:lineRule="auto"/>
      </w:pPr>
      <w:r>
        <w:t>Below outlines key</w:t>
      </w:r>
      <w:r w:rsidR="008133B0">
        <w:t xml:space="preserve"> elements of our careers programme that offer</w:t>
      </w:r>
      <w:r w:rsidR="00C02C69">
        <w:t xml:space="preserve"> providers an opportunity to come into school to speak to pup</w:t>
      </w:r>
      <w:r w:rsidR="00630EED">
        <w:t>ils:</w:t>
      </w:r>
    </w:p>
    <w:p w14:paraId="59794070" w14:textId="77777777" w:rsidR="00226737" w:rsidRDefault="00226737" w:rsidP="00483ECB">
      <w:pPr>
        <w:spacing w:after="0" w:line="240" w:lineRule="auto"/>
      </w:pPr>
    </w:p>
    <w:p w14:paraId="1BA9FA95" w14:textId="77777777" w:rsidR="008133B0" w:rsidRDefault="008133B0" w:rsidP="00483ECB">
      <w:pPr>
        <w:spacing w:after="0" w:line="240" w:lineRule="auto"/>
      </w:pPr>
    </w:p>
    <w:tbl>
      <w:tblPr>
        <w:tblStyle w:val="TableGrid"/>
        <w:tblW w:w="10348" w:type="dxa"/>
        <w:tblInd w:w="-683" w:type="dxa"/>
        <w:tblLayout w:type="fixed"/>
        <w:tblLook w:val="04A0" w:firstRow="1" w:lastRow="0" w:firstColumn="1" w:lastColumn="0" w:noHBand="0" w:noVBand="1"/>
      </w:tblPr>
      <w:tblGrid>
        <w:gridCol w:w="1105"/>
        <w:gridCol w:w="1848"/>
        <w:gridCol w:w="1849"/>
        <w:gridCol w:w="1848"/>
        <w:gridCol w:w="1849"/>
        <w:gridCol w:w="1849"/>
      </w:tblGrid>
      <w:tr w:rsidR="008133B0" w:rsidRPr="00E76A62" w14:paraId="0CEF3FCD" w14:textId="77777777" w:rsidTr="00A67CB6">
        <w:tc>
          <w:tcPr>
            <w:tcW w:w="1105" w:type="dxa"/>
            <w:shd w:val="clear" w:color="auto" w:fill="D9D9D9" w:themeFill="background1" w:themeFillShade="D9"/>
          </w:tcPr>
          <w:p w14:paraId="62FEDD33" w14:textId="77777777" w:rsidR="008133B0" w:rsidRPr="00E76A62" w:rsidRDefault="008133B0" w:rsidP="00A67CB6">
            <w:pPr>
              <w:rPr>
                <w:b/>
                <w:sz w:val="20"/>
                <w:szCs w:val="20"/>
              </w:rPr>
            </w:pPr>
          </w:p>
        </w:tc>
        <w:tc>
          <w:tcPr>
            <w:tcW w:w="1848" w:type="dxa"/>
            <w:shd w:val="clear" w:color="auto" w:fill="D9D9D9" w:themeFill="background1" w:themeFillShade="D9"/>
          </w:tcPr>
          <w:p w14:paraId="6678DAC5" w14:textId="77777777" w:rsidR="008133B0" w:rsidRPr="00E76A62" w:rsidRDefault="008133B0" w:rsidP="00A67CB6">
            <w:pPr>
              <w:jc w:val="center"/>
              <w:rPr>
                <w:b/>
                <w:sz w:val="20"/>
                <w:szCs w:val="20"/>
              </w:rPr>
            </w:pPr>
            <w:r w:rsidRPr="00E76A62">
              <w:rPr>
                <w:b/>
                <w:sz w:val="20"/>
                <w:szCs w:val="20"/>
              </w:rPr>
              <w:t>Year 8</w:t>
            </w:r>
          </w:p>
        </w:tc>
        <w:tc>
          <w:tcPr>
            <w:tcW w:w="1849" w:type="dxa"/>
            <w:shd w:val="clear" w:color="auto" w:fill="D9D9D9" w:themeFill="background1" w:themeFillShade="D9"/>
          </w:tcPr>
          <w:p w14:paraId="456DB153" w14:textId="77777777" w:rsidR="008133B0" w:rsidRPr="00E76A62" w:rsidRDefault="008133B0" w:rsidP="00A67CB6">
            <w:pPr>
              <w:jc w:val="center"/>
              <w:rPr>
                <w:b/>
                <w:sz w:val="20"/>
                <w:szCs w:val="20"/>
              </w:rPr>
            </w:pPr>
            <w:r w:rsidRPr="00E76A62">
              <w:rPr>
                <w:b/>
                <w:sz w:val="20"/>
                <w:szCs w:val="20"/>
              </w:rPr>
              <w:t>Year 9</w:t>
            </w:r>
          </w:p>
        </w:tc>
        <w:tc>
          <w:tcPr>
            <w:tcW w:w="1848" w:type="dxa"/>
            <w:shd w:val="clear" w:color="auto" w:fill="D9D9D9" w:themeFill="background1" w:themeFillShade="D9"/>
          </w:tcPr>
          <w:p w14:paraId="1C389D5D" w14:textId="77777777" w:rsidR="008133B0" w:rsidRPr="00E76A62" w:rsidRDefault="008133B0" w:rsidP="00A67CB6">
            <w:pPr>
              <w:jc w:val="center"/>
              <w:rPr>
                <w:b/>
                <w:sz w:val="20"/>
                <w:szCs w:val="20"/>
              </w:rPr>
            </w:pPr>
            <w:r w:rsidRPr="00E76A62">
              <w:rPr>
                <w:b/>
                <w:sz w:val="20"/>
                <w:szCs w:val="20"/>
              </w:rPr>
              <w:t>Year 10</w:t>
            </w:r>
          </w:p>
        </w:tc>
        <w:tc>
          <w:tcPr>
            <w:tcW w:w="1849" w:type="dxa"/>
            <w:shd w:val="clear" w:color="auto" w:fill="D9D9D9" w:themeFill="background1" w:themeFillShade="D9"/>
          </w:tcPr>
          <w:p w14:paraId="42F9B4F4" w14:textId="77777777" w:rsidR="008133B0" w:rsidRPr="00E76A62" w:rsidRDefault="008133B0" w:rsidP="00A67CB6">
            <w:pPr>
              <w:jc w:val="center"/>
              <w:rPr>
                <w:b/>
                <w:sz w:val="20"/>
                <w:szCs w:val="20"/>
              </w:rPr>
            </w:pPr>
            <w:r w:rsidRPr="00E76A62">
              <w:rPr>
                <w:b/>
                <w:sz w:val="20"/>
                <w:szCs w:val="20"/>
              </w:rPr>
              <w:t>Year 11</w:t>
            </w:r>
          </w:p>
        </w:tc>
        <w:tc>
          <w:tcPr>
            <w:tcW w:w="1849" w:type="dxa"/>
            <w:shd w:val="clear" w:color="auto" w:fill="D9D9D9" w:themeFill="background1" w:themeFillShade="D9"/>
          </w:tcPr>
          <w:p w14:paraId="009FC904" w14:textId="77777777" w:rsidR="008133B0" w:rsidRPr="00E76A62" w:rsidRDefault="008133B0" w:rsidP="00A67CB6">
            <w:pPr>
              <w:jc w:val="center"/>
              <w:rPr>
                <w:b/>
                <w:sz w:val="20"/>
                <w:szCs w:val="20"/>
              </w:rPr>
            </w:pPr>
            <w:r w:rsidRPr="00E76A62">
              <w:rPr>
                <w:b/>
                <w:sz w:val="20"/>
                <w:szCs w:val="20"/>
              </w:rPr>
              <w:t>Sixth Form</w:t>
            </w:r>
          </w:p>
        </w:tc>
      </w:tr>
      <w:tr w:rsidR="008133B0" w:rsidRPr="00E76A62" w14:paraId="385E79B1" w14:textId="77777777" w:rsidTr="00A67CB6">
        <w:trPr>
          <w:trHeight w:val="2159"/>
        </w:trPr>
        <w:tc>
          <w:tcPr>
            <w:tcW w:w="1105" w:type="dxa"/>
            <w:shd w:val="clear" w:color="auto" w:fill="D9D9D9" w:themeFill="background1" w:themeFillShade="D9"/>
          </w:tcPr>
          <w:p w14:paraId="516F486E" w14:textId="77777777" w:rsidR="008133B0" w:rsidRPr="00E76A62" w:rsidRDefault="008133B0" w:rsidP="00A67CB6">
            <w:pPr>
              <w:jc w:val="center"/>
              <w:rPr>
                <w:b/>
                <w:sz w:val="20"/>
                <w:szCs w:val="20"/>
              </w:rPr>
            </w:pPr>
            <w:r>
              <w:rPr>
                <w:b/>
                <w:sz w:val="20"/>
                <w:szCs w:val="20"/>
              </w:rPr>
              <w:t xml:space="preserve">Autumn Term </w:t>
            </w:r>
          </w:p>
        </w:tc>
        <w:tc>
          <w:tcPr>
            <w:tcW w:w="1848" w:type="dxa"/>
          </w:tcPr>
          <w:p w14:paraId="353A88B4" w14:textId="77777777" w:rsidR="008133B0" w:rsidRPr="00E76A62" w:rsidRDefault="008133B0" w:rsidP="00A67CB6">
            <w:pPr>
              <w:rPr>
                <w:sz w:val="20"/>
                <w:szCs w:val="20"/>
              </w:rPr>
            </w:pPr>
          </w:p>
        </w:tc>
        <w:tc>
          <w:tcPr>
            <w:tcW w:w="1849" w:type="dxa"/>
          </w:tcPr>
          <w:p w14:paraId="219B305E" w14:textId="77777777" w:rsidR="008133B0" w:rsidRPr="00E76A62" w:rsidRDefault="008133B0" w:rsidP="00A67CB6">
            <w:pPr>
              <w:rPr>
                <w:sz w:val="20"/>
                <w:szCs w:val="20"/>
              </w:rPr>
            </w:pPr>
            <w:r w:rsidRPr="00E76A62">
              <w:rPr>
                <w:b/>
                <w:sz w:val="20"/>
                <w:szCs w:val="20"/>
              </w:rPr>
              <w:t>Careers Activity –</w:t>
            </w:r>
            <w:r w:rsidRPr="00E76A62">
              <w:rPr>
                <w:sz w:val="20"/>
                <w:szCs w:val="20"/>
              </w:rPr>
              <w:t xml:space="preserve"> </w:t>
            </w:r>
            <w:r w:rsidRPr="00E76A62">
              <w:rPr>
                <w:sz w:val="20"/>
                <w:szCs w:val="20"/>
                <w:u w:val="single"/>
              </w:rPr>
              <w:t>During PCRE lessons</w:t>
            </w:r>
            <w:r w:rsidRPr="00E76A62">
              <w:rPr>
                <w:sz w:val="20"/>
                <w:szCs w:val="20"/>
              </w:rPr>
              <w:t xml:space="preserve"> –Magistrates, Employment Law</w:t>
            </w:r>
          </w:p>
          <w:p w14:paraId="599B4ADB" w14:textId="77777777" w:rsidR="008133B0" w:rsidRPr="00E76A62" w:rsidRDefault="008133B0" w:rsidP="00A67CB6">
            <w:pPr>
              <w:rPr>
                <w:b/>
                <w:sz w:val="20"/>
                <w:szCs w:val="20"/>
              </w:rPr>
            </w:pPr>
          </w:p>
          <w:p w14:paraId="3593A30E" w14:textId="77777777" w:rsidR="008133B0" w:rsidRPr="00E76A62" w:rsidRDefault="008133B0" w:rsidP="00A67CB6">
            <w:pPr>
              <w:rPr>
                <w:sz w:val="20"/>
                <w:szCs w:val="20"/>
              </w:rPr>
            </w:pPr>
            <w:r w:rsidRPr="00E76A62">
              <w:rPr>
                <w:sz w:val="20"/>
                <w:szCs w:val="20"/>
              </w:rPr>
              <w:t xml:space="preserve">Career Pilot Workshops </w:t>
            </w:r>
          </w:p>
          <w:p w14:paraId="7BE30E59" w14:textId="77777777" w:rsidR="008133B0" w:rsidRPr="00E76A62" w:rsidRDefault="008133B0" w:rsidP="00A67CB6">
            <w:pPr>
              <w:rPr>
                <w:sz w:val="20"/>
                <w:szCs w:val="20"/>
              </w:rPr>
            </w:pPr>
          </w:p>
          <w:p w14:paraId="50AA6A5C" w14:textId="77777777" w:rsidR="008133B0" w:rsidRPr="00E76A62" w:rsidRDefault="008133B0" w:rsidP="00A67CB6">
            <w:pPr>
              <w:rPr>
                <w:b/>
                <w:sz w:val="20"/>
                <w:szCs w:val="20"/>
              </w:rPr>
            </w:pPr>
            <w:r w:rsidRPr="00E76A62">
              <w:rPr>
                <w:b/>
                <w:sz w:val="20"/>
                <w:szCs w:val="20"/>
              </w:rPr>
              <w:t>Next Steps Day</w:t>
            </w:r>
          </w:p>
        </w:tc>
        <w:tc>
          <w:tcPr>
            <w:tcW w:w="1848" w:type="dxa"/>
          </w:tcPr>
          <w:p w14:paraId="34BF3958" w14:textId="77777777" w:rsidR="008133B0" w:rsidRPr="00E76A62" w:rsidRDefault="008133B0" w:rsidP="00A67CB6">
            <w:pPr>
              <w:rPr>
                <w:sz w:val="20"/>
                <w:szCs w:val="20"/>
              </w:rPr>
            </w:pPr>
            <w:r w:rsidRPr="00E76A62">
              <w:rPr>
                <w:sz w:val="20"/>
                <w:szCs w:val="20"/>
              </w:rPr>
              <w:t>Assembly – Top Jobs and Opportunities, In demand UK jobs.</w:t>
            </w:r>
          </w:p>
          <w:p w14:paraId="2707AA5B" w14:textId="77777777" w:rsidR="008133B0" w:rsidRPr="00E76A62" w:rsidRDefault="008133B0" w:rsidP="00A67CB6">
            <w:pPr>
              <w:rPr>
                <w:sz w:val="20"/>
                <w:szCs w:val="20"/>
              </w:rPr>
            </w:pPr>
          </w:p>
          <w:p w14:paraId="6C1F202D" w14:textId="77777777" w:rsidR="008133B0" w:rsidRPr="00E76A62" w:rsidRDefault="008133B0" w:rsidP="00A67CB6">
            <w:pPr>
              <w:rPr>
                <w:sz w:val="20"/>
                <w:szCs w:val="20"/>
              </w:rPr>
            </w:pPr>
            <w:r w:rsidRPr="00E76A62">
              <w:rPr>
                <w:sz w:val="20"/>
                <w:szCs w:val="20"/>
              </w:rPr>
              <w:t>Apprenticeships Assembly from PETROC</w:t>
            </w:r>
          </w:p>
          <w:p w14:paraId="01224441" w14:textId="77777777" w:rsidR="008133B0" w:rsidRPr="00E76A62" w:rsidRDefault="008133B0" w:rsidP="00A67CB6">
            <w:pPr>
              <w:rPr>
                <w:sz w:val="20"/>
                <w:szCs w:val="20"/>
              </w:rPr>
            </w:pPr>
          </w:p>
          <w:p w14:paraId="1AA1264A" w14:textId="77777777" w:rsidR="008133B0" w:rsidRPr="00E76A62" w:rsidRDefault="008133B0" w:rsidP="00A67CB6">
            <w:pPr>
              <w:rPr>
                <w:b/>
                <w:sz w:val="20"/>
                <w:szCs w:val="20"/>
              </w:rPr>
            </w:pPr>
            <w:r w:rsidRPr="00E76A62">
              <w:rPr>
                <w:b/>
                <w:sz w:val="20"/>
                <w:szCs w:val="20"/>
              </w:rPr>
              <w:t>Next Steps Day</w:t>
            </w:r>
          </w:p>
        </w:tc>
        <w:tc>
          <w:tcPr>
            <w:tcW w:w="1849" w:type="dxa"/>
          </w:tcPr>
          <w:p w14:paraId="3346B2F6" w14:textId="77777777" w:rsidR="008133B0" w:rsidRPr="00E76A62" w:rsidRDefault="008133B0" w:rsidP="00A67CB6">
            <w:pPr>
              <w:rPr>
                <w:sz w:val="20"/>
                <w:szCs w:val="20"/>
              </w:rPr>
            </w:pPr>
            <w:r w:rsidRPr="00E76A62">
              <w:rPr>
                <w:sz w:val="20"/>
                <w:szCs w:val="20"/>
              </w:rPr>
              <w:t>MADE for education study skills day</w:t>
            </w:r>
          </w:p>
          <w:p w14:paraId="3A4C50AF" w14:textId="77777777" w:rsidR="008133B0" w:rsidRPr="00E76A62" w:rsidRDefault="008133B0" w:rsidP="00A67CB6">
            <w:pPr>
              <w:rPr>
                <w:sz w:val="20"/>
                <w:szCs w:val="20"/>
              </w:rPr>
            </w:pPr>
          </w:p>
          <w:p w14:paraId="1CC02C72" w14:textId="77777777" w:rsidR="008133B0" w:rsidRPr="00E76A62" w:rsidRDefault="008133B0" w:rsidP="00A67CB6">
            <w:pPr>
              <w:rPr>
                <w:sz w:val="20"/>
                <w:szCs w:val="20"/>
              </w:rPr>
            </w:pPr>
          </w:p>
          <w:p w14:paraId="1375CB90" w14:textId="77777777" w:rsidR="008133B0" w:rsidRPr="00E76A62" w:rsidRDefault="008133B0" w:rsidP="00A67CB6">
            <w:pPr>
              <w:rPr>
                <w:sz w:val="20"/>
                <w:szCs w:val="20"/>
              </w:rPr>
            </w:pPr>
            <w:r w:rsidRPr="00E76A62">
              <w:rPr>
                <w:sz w:val="20"/>
                <w:szCs w:val="20"/>
              </w:rPr>
              <w:t>Sixth Form Recruitment Assembly</w:t>
            </w:r>
          </w:p>
          <w:p w14:paraId="290F04FE" w14:textId="77777777" w:rsidR="008133B0" w:rsidRPr="00E76A62" w:rsidRDefault="008133B0" w:rsidP="00A67CB6">
            <w:pPr>
              <w:rPr>
                <w:sz w:val="20"/>
                <w:szCs w:val="20"/>
              </w:rPr>
            </w:pPr>
          </w:p>
          <w:p w14:paraId="403F4829" w14:textId="77777777" w:rsidR="008133B0" w:rsidRPr="00E76A62" w:rsidRDefault="008133B0" w:rsidP="00A67CB6">
            <w:pPr>
              <w:rPr>
                <w:b/>
                <w:sz w:val="20"/>
                <w:szCs w:val="20"/>
              </w:rPr>
            </w:pPr>
            <w:r w:rsidRPr="00E76A62">
              <w:rPr>
                <w:b/>
                <w:sz w:val="20"/>
                <w:szCs w:val="20"/>
              </w:rPr>
              <w:t>Next Steps Day</w:t>
            </w:r>
          </w:p>
        </w:tc>
        <w:tc>
          <w:tcPr>
            <w:tcW w:w="1849" w:type="dxa"/>
          </w:tcPr>
          <w:p w14:paraId="56C01619" w14:textId="77777777" w:rsidR="008133B0" w:rsidRPr="00E76A62" w:rsidRDefault="008133B0" w:rsidP="00A67CB6">
            <w:pPr>
              <w:rPr>
                <w:sz w:val="20"/>
                <w:szCs w:val="20"/>
              </w:rPr>
            </w:pPr>
            <w:r w:rsidRPr="00E76A62">
              <w:rPr>
                <w:sz w:val="20"/>
                <w:szCs w:val="20"/>
              </w:rPr>
              <w:t>Young Enterprise Starts</w:t>
            </w:r>
          </w:p>
          <w:p w14:paraId="221CA8AE" w14:textId="77777777" w:rsidR="008133B0" w:rsidRPr="00E76A62" w:rsidRDefault="008133B0" w:rsidP="00A67CB6">
            <w:pPr>
              <w:rPr>
                <w:sz w:val="20"/>
                <w:szCs w:val="20"/>
              </w:rPr>
            </w:pPr>
          </w:p>
          <w:p w14:paraId="407FEEC2" w14:textId="77777777" w:rsidR="008133B0" w:rsidRPr="00E76A62" w:rsidRDefault="008133B0" w:rsidP="00A67CB6">
            <w:pPr>
              <w:rPr>
                <w:sz w:val="20"/>
                <w:szCs w:val="20"/>
              </w:rPr>
            </w:pPr>
          </w:p>
          <w:p w14:paraId="06F75043" w14:textId="77777777" w:rsidR="008133B0" w:rsidRPr="00E76A62" w:rsidRDefault="008133B0" w:rsidP="00A67CB6">
            <w:pPr>
              <w:rPr>
                <w:sz w:val="20"/>
                <w:szCs w:val="20"/>
              </w:rPr>
            </w:pPr>
          </w:p>
          <w:p w14:paraId="58CECE44" w14:textId="77777777" w:rsidR="008133B0" w:rsidRPr="00E76A62" w:rsidRDefault="008133B0" w:rsidP="00A67CB6">
            <w:pPr>
              <w:rPr>
                <w:sz w:val="20"/>
                <w:szCs w:val="20"/>
              </w:rPr>
            </w:pPr>
          </w:p>
          <w:p w14:paraId="10CBDBD3" w14:textId="77777777" w:rsidR="008133B0" w:rsidRPr="00E76A62" w:rsidRDefault="008133B0" w:rsidP="00A67CB6">
            <w:pPr>
              <w:rPr>
                <w:sz w:val="20"/>
                <w:szCs w:val="20"/>
              </w:rPr>
            </w:pPr>
            <w:r w:rsidRPr="00E76A62">
              <w:rPr>
                <w:sz w:val="20"/>
                <w:szCs w:val="20"/>
              </w:rPr>
              <w:t>Plymouth University Trip</w:t>
            </w:r>
          </w:p>
          <w:p w14:paraId="77BCEE50" w14:textId="77777777" w:rsidR="008133B0" w:rsidRPr="00E76A62" w:rsidRDefault="008133B0" w:rsidP="00A67CB6">
            <w:pPr>
              <w:rPr>
                <w:sz w:val="20"/>
                <w:szCs w:val="20"/>
              </w:rPr>
            </w:pPr>
          </w:p>
          <w:p w14:paraId="260F69E7" w14:textId="77777777" w:rsidR="008133B0" w:rsidRPr="00E76A62" w:rsidRDefault="008133B0" w:rsidP="00A67CB6">
            <w:pPr>
              <w:rPr>
                <w:b/>
                <w:sz w:val="20"/>
                <w:szCs w:val="20"/>
              </w:rPr>
            </w:pPr>
            <w:r w:rsidRPr="00E76A62">
              <w:rPr>
                <w:b/>
                <w:sz w:val="20"/>
                <w:szCs w:val="20"/>
              </w:rPr>
              <w:t>Next Steps Day</w:t>
            </w:r>
          </w:p>
        </w:tc>
      </w:tr>
      <w:tr w:rsidR="008133B0" w:rsidRPr="00E76A62" w14:paraId="093CBBF2" w14:textId="77777777" w:rsidTr="00A67CB6">
        <w:tc>
          <w:tcPr>
            <w:tcW w:w="1105" w:type="dxa"/>
            <w:shd w:val="clear" w:color="auto" w:fill="D9D9D9" w:themeFill="background1" w:themeFillShade="D9"/>
          </w:tcPr>
          <w:p w14:paraId="1B6F4CAD" w14:textId="77777777" w:rsidR="008133B0" w:rsidRPr="00E76A62" w:rsidRDefault="008133B0" w:rsidP="00A67CB6">
            <w:pPr>
              <w:jc w:val="center"/>
              <w:rPr>
                <w:b/>
                <w:sz w:val="20"/>
                <w:szCs w:val="20"/>
              </w:rPr>
            </w:pPr>
            <w:r w:rsidRPr="00E76A62">
              <w:rPr>
                <w:b/>
                <w:sz w:val="20"/>
                <w:szCs w:val="20"/>
              </w:rPr>
              <w:t xml:space="preserve">Spring Term </w:t>
            </w:r>
          </w:p>
        </w:tc>
        <w:tc>
          <w:tcPr>
            <w:tcW w:w="1848" w:type="dxa"/>
          </w:tcPr>
          <w:p w14:paraId="17DD465E" w14:textId="77777777" w:rsidR="008133B0" w:rsidRDefault="008133B0" w:rsidP="00A67CB6">
            <w:pPr>
              <w:rPr>
                <w:sz w:val="20"/>
                <w:szCs w:val="20"/>
              </w:rPr>
            </w:pPr>
            <w:r w:rsidRPr="00E76A62">
              <w:rPr>
                <w:sz w:val="20"/>
                <w:szCs w:val="20"/>
              </w:rPr>
              <w:t>National Careers Week tutorial</w:t>
            </w:r>
          </w:p>
          <w:p w14:paraId="1EE13C7F" w14:textId="77777777" w:rsidR="008133B0" w:rsidRDefault="008133B0" w:rsidP="00A67CB6">
            <w:pPr>
              <w:rPr>
                <w:sz w:val="20"/>
                <w:szCs w:val="20"/>
              </w:rPr>
            </w:pPr>
          </w:p>
          <w:p w14:paraId="41DA9E64" w14:textId="77777777" w:rsidR="008133B0" w:rsidRPr="00E76A62" w:rsidRDefault="008133B0" w:rsidP="00A67CB6">
            <w:pPr>
              <w:rPr>
                <w:sz w:val="20"/>
                <w:szCs w:val="20"/>
              </w:rPr>
            </w:pPr>
            <w:r>
              <w:rPr>
                <w:sz w:val="20"/>
                <w:szCs w:val="20"/>
              </w:rPr>
              <w:t>University Visit</w:t>
            </w:r>
          </w:p>
        </w:tc>
        <w:tc>
          <w:tcPr>
            <w:tcW w:w="1849" w:type="dxa"/>
          </w:tcPr>
          <w:p w14:paraId="7AFB3C63" w14:textId="77777777" w:rsidR="008133B0" w:rsidRPr="00E76A62" w:rsidRDefault="008133B0" w:rsidP="00A67CB6">
            <w:pPr>
              <w:rPr>
                <w:sz w:val="20"/>
                <w:szCs w:val="20"/>
              </w:rPr>
            </w:pPr>
            <w:r w:rsidRPr="00E76A62">
              <w:rPr>
                <w:sz w:val="20"/>
                <w:szCs w:val="20"/>
              </w:rPr>
              <w:t>Year 9 Options Evening Guidance and interviews</w:t>
            </w:r>
          </w:p>
          <w:p w14:paraId="1348AEE8" w14:textId="77777777" w:rsidR="008133B0" w:rsidRPr="00E76A62" w:rsidRDefault="008133B0" w:rsidP="00A67CB6">
            <w:pPr>
              <w:rPr>
                <w:sz w:val="20"/>
                <w:szCs w:val="20"/>
              </w:rPr>
            </w:pPr>
          </w:p>
          <w:p w14:paraId="666AC761" w14:textId="77777777" w:rsidR="008133B0" w:rsidRPr="00E76A62" w:rsidRDefault="008133B0" w:rsidP="00A67CB6">
            <w:pPr>
              <w:rPr>
                <w:sz w:val="20"/>
                <w:szCs w:val="20"/>
              </w:rPr>
            </w:pPr>
            <w:r w:rsidRPr="00E76A62">
              <w:rPr>
                <w:b/>
                <w:sz w:val="20"/>
                <w:szCs w:val="20"/>
              </w:rPr>
              <w:t>Careers Activity</w:t>
            </w:r>
            <w:r w:rsidRPr="00E76A62">
              <w:rPr>
                <w:sz w:val="20"/>
                <w:szCs w:val="20"/>
              </w:rPr>
              <w:t xml:space="preserve"> Options week – </w:t>
            </w:r>
            <w:r w:rsidRPr="00E76A62">
              <w:rPr>
                <w:sz w:val="20"/>
                <w:szCs w:val="20"/>
                <w:u w:val="single"/>
              </w:rPr>
              <w:t>Every Subject</w:t>
            </w:r>
            <w:r w:rsidRPr="00E76A62">
              <w:rPr>
                <w:sz w:val="20"/>
                <w:szCs w:val="20"/>
              </w:rPr>
              <w:t xml:space="preserve"> careers focus</w:t>
            </w:r>
          </w:p>
        </w:tc>
        <w:tc>
          <w:tcPr>
            <w:tcW w:w="1848" w:type="dxa"/>
          </w:tcPr>
          <w:p w14:paraId="296FD0EC" w14:textId="77777777" w:rsidR="008133B0" w:rsidRPr="00E76A62" w:rsidRDefault="008133B0" w:rsidP="00A67CB6">
            <w:pPr>
              <w:rPr>
                <w:sz w:val="20"/>
                <w:szCs w:val="20"/>
              </w:rPr>
            </w:pPr>
            <w:r w:rsidRPr="00E76A62">
              <w:rPr>
                <w:sz w:val="20"/>
                <w:szCs w:val="20"/>
              </w:rPr>
              <w:t xml:space="preserve">Petroc Vocational Taster Day </w:t>
            </w:r>
          </w:p>
          <w:p w14:paraId="41AEAACD" w14:textId="77777777" w:rsidR="008133B0" w:rsidRPr="00E76A62" w:rsidRDefault="008133B0" w:rsidP="00A67CB6">
            <w:pPr>
              <w:rPr>
                <w:sz w:val="20"/>
                <w:szCs w:val="20"/>
              </w:rPr>
            </w:pPr>
          </w:p>
          <w:p w14:paraId="64DB55BC" w14:textId="77777777" w:rsidR="008133B0" w:rsidRDefault="008133B0" w:rsidP="00A67CB6">
            <w:pPr>
              <w:rPr>
                <w:sz w:val="20"/>
                <w:szCs w:val="20"/>
              </w:rPr>
            </w:pPr>
            <w:r w:rsidRPr="00E76A62">
              <w:rPr>
                <w:sz w:val="20"/>
                <w:szCs w:val="20"/>
              </w:rPr>
              <w:t>Petroc Taster for Life Skills Students</w:t>
            </w:r>
          </w:p>
          <w:p w14:paraId="4D74F047" w14:textId="77777777" w:rsidR="008133B0" w:rsidRDefault="008133B0" w:rsidP="00A67CB6">
            <w:pPr>
              <w:rPr>
                <w:sz w:val="20"/>
                <w:szCs w:val="20"/>
              </w:rPr>
            </w:pPr>
          </w:p>
          <w:p w14:paraId="1A32AB9D" w14:textId="77777777" w:rsidR="008133B0" w:rsidRPr="00E76A62" w:rsidRDefault="008133B0" w:rsidP="00A67CB6">
            <w:pPr>
              <w:rPr>
                <w:sz w:val="20"/>
                <w:szCs w:val="20"/>
              </w:rPr>
            </w:pPr>
            <w:r w:rsidRPr="00E76A62">
              <w:rPr>
                <w:sz w:val="20"/>
                <w:szCs w:val="20"/>
              </w:rPr>
              <w:t>University Visit – Plymouth</w:t>
            </w:r>
          </w:p>
        </w:tc>
        <w:tc>
          <w:tcPr>
            <w:tcW w:w="1849" w:type="dxa"/>
          </w:tcPr>
          <w:p w14:paraId="24EE5504" w14:textId="77777777" w:rsidR="008133B0" w:rsidRPr="00E76A62" w:rsidRDefault="008133B0" w:rsidP="00A67CB6">
            <w:pPr>
              <w:rPr>
                <w:sz w:val="20"/>
                <w:szCs w:val="20"/>
              </w:rPr>
            </w:pPr>
            <w:r w:rsidRPr="00E76A62">
              <w:rPr>
                <w:sz w:val="20"/>
                <w:szCs w:val="20"/>
              </w:rPr>
              <w:t>Year 11 Pathways/Sixth form Interviews with SLT</w:t>
            </w:r>
          </w:p>
          <w:p w14:paraId="66405005" w14:textId="77777777" w:rsidR="008133B0" w:rsidRPr="00E76A62" w:rsidRDefault="008133B0" w:rsidP="00A67CB6">
            <w:pPr>
              <w:rPr>
                <w:sz w:val="20"/>
                <w:szCs w:val="20"/>
              </w:rPr>
            </w:pPr>
          </w:p>
          <w:p w14:paraId="4C4ABA4A" w14:textId="77777777" w:rsidR="008133B0" w:rsidRPr="00E76A62" w:rsidRDefault="008133B0" w:rsidP="00A67CB6">
            <w:pPr>
              <w:rPr>
                <w:sz w:val="20"/>
                <w:szCs w:val="20"/>
              </w:rPr>
            </w:pPr>
            <w:r w:rsidRPr="00E76A62">
              <w:rPr>
                <w:sz w:val="20"/>
                <w:szCs w:val="20"/>
              </w:rPr>
              <w:t>University Presentation in School</w:t>
            </w:r>
          </w:p>
        </w:tc>
        <w:tc>
          <w:tcPr>
            <w:tcW w:w="1849" w:type="dxa"/>
          </w:tcPr>
          <w:p w14:paraId="69D986FE" w14:textId="77777777" w:rsidR="008133B0" w:rsidRPr="00E76A62" w:rsidRDefault="008133B0" w:rsidP="00A67CB6">
            <w:pPr>
              <w:rPr>
                <w:sz w:val="20"/>
                <w:szCs w:val="20"/>
              </w:rPr>
            </w:pPr>
            <w:r w:rsidRPr="00E76A62">
              <w:rPr>
                <w:sz w:val="20"/>
                <w:szCs w:val="20"/>
              </w:rPr>
              <w:t xml:space="preserve">National Apprenticeship Exhibition </w:t>
            </w:r>
          </w:p>
          <w:p w14:paraId="591C9D82" w14:textId="77777777" w:rsidR="008133B0" w:rsidRPr="00E76A62" w:rsidRDefault="008133B0" w:rsidP="00A67CB6">
            <w:pPr>
              <w:rPr>
                <w:sz w:val="20"/>
                <w:szCs w:val="20"/>
              </w:rPr>
            </w:pPr>
          </w:p>
          <w:p w14:paraId="39D358E5" w14:textId="77777777" w:rsidR="008133B0" w:rsidRPr="00E76A62" w:rsidRDefault="008133B0" w:rsidP="00A67CB6">
            <w:pPr>
              <w:rPr>
                <w:sz w:val="20"/>
                <w:szCs w:val="20"/>
              </w:rPr>
            </w:pPr>
            <w:r w:rsidRPr="00E76A62">
              <w:rPr>
                <w:sz w:val="20"/>
                <w:szCs w:val="20"/>
              </w:rPr>
              <w:t>UCAS Exhibition</w:t>
            </w:r>
          </w:p>
          <w:p w14:paraId="7C062CC5" w14:textId="77777777" w:rsidR="008133B0" w:rsidRPr="00E76A62" w:rsidRDefault="008133B0" w:rsidP="00A67CB6">
            <w:pPr>
              <w:rPr>
                <w:sz w:val="20"/>
                <w:szCs w:val="20"/>
              </w:rPr>
            </w:pPr>
          </w:p>
          <w:p w14:paraId="13F06AC5" w14:textId="77777777" w:rsidR="008133B0" w:rsidRPr="00E76A62" w:rsidRDefault="008133B0" w:rsidP="00A67CB6">
            <w:pPr>
              <w:rPr>
                <w:sz w:val="20"/>
                <w:szCs w:val="20"/>
              </w:rPr>
            </w:pPr>
            <w:r w:rsidRPr="00E76A62">
              <w:rPr>
                <w:sz w:val="20"/>
                <w:szCs w:val="20"/>
              </w:rPr>
              <w:t>Personal Statement writing</w:t>
            </w:r>
          </w:p>
        </w:tc>
      </w:tr>
      <w:tr w:rsidR="008133B0" w:rsidRPr="00E76A62" w14:paraId="16175B9A" w14:textId="77777777" w:rsidTr="00A67CB6">
        <w:tc>
          <w:tcPr>
            <w:tcW w:w="1105" w:type="dxa"/>
            <w:shd w:val="clear" w:color="auto" w:fill="D9D9D9" w:themeFill="background1" w:themeFillShade="D9"/>
          </w:tcPr>
          <w:p w14:paraId="7A02E51D" w14:textId="77777777" w:rsidR="008133B0" w:rsidRPr="00E76A62" w:rsidRDefault="008133B0" w:rsidP="00A67CB6">
            <w:pPr>
              <w:jc w:val="center"/>
              <w:rPr>
                <w:b/>
                <w:sz w:val="20"/>
                <w:szCs w:val="20"/>
              </w:rPr>
            </w:pPr>
            <w:r>
              <w:rPr>
                <w:b/>
                <w:sz w:val="20"/>
                <w:szCs w:val="20"/>
              </w:rPr>
              <w:lastRenderedPageBreak/>
              <w:t xml:space="preserve">Summer Term </w:t>
            </w:r>
          </w:p>
        </w:tc>
        <w:tc>
          <w:tcPr>
            <w:tcW w:w="1848" w:type="dxa"/>
          </w:tcPr>
          <w:p w14:paraId="5C1C7E32" w14:textId="77777777" w:rsidR="008133B0" w:rsidRPr="00E76A62" w:rsidRDefault="008133B0" w:rsidP="00A67CB6">
            <w:pPr>
              <w:rPr>
                <w:sz w:val="20"/>
                <w:szCs w:val="20"/>
              </w:rPr>
            </w:pPr>
            <w:r w:rsidRPr="00E76A62">
              <w:rPr>
                <w:b/>
                <w:sz w:val="20"/>
                <w:szCs w:val="20"/>
              </w:rPr>
              <w:t>Careers Activity</w:t>
            </w:r>
            <w:r w:rsidRPr="00E76A62">
              <w:rPr>
                <w:sz w:val="20"/>
                <w:szCs w:val="20"/>
              </w:rPr>
              <w:t xml:space="preserve"> - </w:t>
            </w:r>
            <w:r w:rsidRPr="00E76A62">
              <w:rPr>
                <w:sz w:val="20"/>
                <w:szCs w:val="20"/>
                <w:u w:val="single"/>
              </w:rPr>
              <w:t>During PCRE lessons -</w:t>
            </w:r>
            <w:r w:rsidRPr="00E76A62">
              <w:rPr>
                <w:sz w:val="20"/>
                <w:szCs w:val="20"/>
              </w:rPr>
              <w:t>The Real Game (Whole SOW)</w:t>
            </w:r>
          </w:p>
          <w:p w14:paraId="4C223D53" w14:textId="77777777" w:rsidR="008133B0" w:rsidRPr="00E76A62" w:rsidRDefault="008133B0" w:rsidP="00A67CB6">
            <w:pPr>
              <w:rPr>
                <w:b/>
                <w:sz w:val="20"/>
                <w:szCs w:val="20"/>
              </w:rPr>
            </w:pPr>
          </w:p>
          <w:p w14:paraId="589767FA" w14:textId="77777777" w:rsidR="008133B0" w:rsidRDefault="008133B0" w:rsidP="008133B0">
            <w:pPr>
              <w:rPr>
                <w:sz w:val="20"/>
                <w:szCs w:val="20"/>
              </w:rPr>
            </w:pPr>
            <w:r w:rsidRPr="00E76A62">
              <w:rPr>
                <w:b/>
                <w:sz w:val="20"/>
                <w:szCs w:val="20"/>
              </w:rPr>
              <w:t>CSW</w:t>
            </w:r>
            <w:r w:rsidRPr="00E76A62">
              <w:rPr>
                <w:sz w:val="20"/>
                <w:szCs w:val="20"/>
              </w:rPr>
              <w:t xml:space="preserve"> Careers Activity </w:t>
            </w:r>
            <w:r w:rsidRPr="00E76A62">
              <w:rPr>
                <w:sz w:val="20"/>
                <w:szCs w:val="20"/>
                <w:u w:val="single"/>
              </w:rPr>
              <w:t>During PCRE</w:t>
            </w:r>
            <w:r w:rsidRPr="00E76A62">
              <w:rPr>
                <w:sz w:val="20"/>
                <w:szCs w:val="20"/>
              </w:rPr>
              <w:t xml:space="preserve"> </w:t>
            </w:r>
          </w:p>
          <w:p w14:paraId="437CBEF5" w14:textId="77777777" w:rsidR="00AE2947" w:rsidRDefault="00AE2947" w:rsidP="008133B0">
            <w:pPr>
              <w:rPr>
                <w:sz w:val="20"/>
                <w:szCs w:val="20"/>
              </w:rPr>
            </w:pPr>
          </w:p>
          <w:p w14:paraId="23B68E61" w14:textId="77777777" w:rsidR="008133B0" w:rsidRPr="00E76A62" w:rsidRDefault="008133B0" w:rsidP="008133B0">
            <w:pPr>
              <w:rPr>
                <w:sz w:val="20"/>
                <w:szCs w:val="20"/>
              </w:rPr>
            </w:pPr>
            <w:r w:rsidRPr="00E76A62">
              <w:rPr>
                <w:b/>
                <w:sz w:val="20"/>
                <w:szCs w:val="20"/>
              </w:rPr>
              <w:t>Atlas Packaging</w:t>
            </w:r>
            <w:r>
              <w:rPr>
                <w:sz w:val="20"/>
                <w:szCs w:val="20"/>
              </w:rPr>
              <w:t xml:space="preserve"> whole year Enterprise Event</w:t>
            </w:r>
          </w:p>
        </w:tc>
        <w:tc>
          <w:tcPr>
            <w:tcW w:w="1849" w:type="dxa"/>
          </w:tcPr>
          <w:p w14:paraId="2D80DCC2" w14:textId="77777777" w:rsidR="008133B0" w:rsidRPr="00E76A62" w:rsidRDefault="008133B0" w:rsidP="00A67CB6">
            <w:pPr>
              <w:rPr>
                <w:sz w:val="20"/>
                <w:szCs w:val="20"/>
              </w:rPr>
            </w:pPr>
            <w:r w:rsidRPr="00E76A62">
              <w:rPr>
                <w:sz w:val="20"/>
                <w:szCs w:val="20"/>
              </w:rPr>
              <w:t>University Visit – Bristol</w:t>
            </w:r>
          </w:p>
          <w:p w14:paraId="43A1B6D3" w14:textId="77777777" w:rsidR="008133B0" w:rsidRPr="00E76A62" w:rsidRDefault="008133B0" w:rsidP="00A67CB6">
            <w:pPr>
              <w:rPr>
                <w:sz w:val="20"/>
                <w:szCs w:val="20"/>
              </w:rPr>
            </w:pPr>
          </w:p>
          <w:p w14:paraId="2DEF86E8" w14:textId="77777777" w:rsidR="008133B0" w:rsidRDefault="008133B0" w:rsidP="00A67CB6">
            <w:pPr>
              <w:rPr>
                <w:sz w:val="20"/>
                <w:szCs w:val="20"/>
              </w:rPr>
            </w:pPr>
            <w:r w:rsidRPr="00E76A62">
              <w:rPr>
                <w:sz w:val="20"/>
                <w:szCs w:val="20"/>
              </w:rPr>
              <w:t>C</w:t>
            </w:r>
            <w:r w:rsidRPr="00E76A62">
              <w:rPr>
                <w:b/>
                <w:sz w:val="20"/>
                <w:szCs w:val="20"/>
              </w:rPr>
              <w:t>SW</w:t>
            </w:r>
            <w:r w:rsidRPr="00E76A62">
              <w:rPr>
                <w:sz w:val="20"/>
                <w:szCs w:val="20"/>
              </w:rPr>
              <w:t xml:space="preserve"> – Impartial Careers Guidance – Selected students.</w:t>
            </w:r>
          </w:p>
          <w:p w14:paraId="59174C58" w14:textId="77777777" w:rsidR="008133B0" w:rsidRDefault="008133B0" w:rsidP="00A67CB6">
            <w:pPr>
              <w:rPr>
                <w:sz w:val="20"/>
                <w:szCs w:val="20"/>
              </w:rPr>
            </w:pPr>
          </w:p>
          <w:p w14:paraId="6DD8B28B" w14:textId="77777777" w:rsidR="008133B0" w:rsidRPr="00E76A62" w:rsidRDefault="008133B0" w:rsidP="00A67CB6">
            <w:pPr>
              <w:rPr>
                <w:sz w:val="20"/>
                <w:szCs w:val="20"/>
              </w:rPr>
            </w:pPr>
            <w:r w:rsidRPr="00E76A62">
              <w:rPr>
                <w:b/>
                <w:sz w:val="20"/>
                <w:szCs w:val="20"/>
              </w:rPr>
              <w:t xml:space="preserve">Careers Activity – </w:t>
            </w:r>
            <w:r w:rsidRPr="00E76A62">
              <w:rPr>
                <w:sz w:val="20"/>
                <w:szCs w:val="20"/>
                <w:u w:val="single"/>
              </w:rPr>
              <w:t>During tutorial</w:t>
            </w:r>
            <w:r w:rsidRPr="00E76A62">
              <w:rPr>
                <w:b/>
                <w:sz w:val="20"/>
                <w:szCs w:val="20"/>
              </w:rPr>
              <w:t xml:space="preserve"> – </w:t>
            </w:r>
            <w:r w:rsidRPr="00E76A62">
              <w:rPr>
                <w:sz w:val="20"/>
                <w:szCs w:val="20"/>
              </w:rPr>
              <w:t>A</w:t>
            </w:r>
            <w:r>
              <w:rPr>
                <w:sz w:val="20"/>
                <w:szCs w:val="20"/>
              </w:rPr>
              <w:t xml:space="preserve"> SOW of six tutorials </w:t>
            </w:r>
          </w:p>
          <w:p w14:paraId="2D4671E3" w14:textId="77777777" w:rsidR="008133B0" w:rsidRPr="00E76A62" w:rsidRDefault="008133B0" w:rsidP="00A67CB6">
            <w:pPr>
              <w:rPr>
                <w:sz w:val="20"/>
                <w:szCs w:val="20"/>
              </w:rPr>
            </w:pPr>
          </w:p>
        </w:tc>
        <w:tc>
          <w:tcPr>
            <w:tcW w:w="1848" w:type="dxa"/>
          </w:tcPr>
          <w:p w14:paraId="028BE0D1" w14:textId="77777777" w:rsidR="008133B0" w:rsidRDefault="008133B0" w:rsidP="00A67CB6">
            <w:pPr>
              <w:rPr>
                <w:sz w:val="20"/>
                <w:szCs w:val="20"/>
              </w:rPr>
            </w:pPr>
            <w:r w:rsidRPr="00E76A62">
              <w:rPr>
                <w:sz w:val="20"/>
                <w:szCs w:val="20"/>
              </w:rPr>
              <w:t>Assembly – Labour Market Information</w:t>
            </w:r>
          </w:p>
          <w:p w14:paraId="4B3C731D" w14:textId="77777777" w:rsidR="008133B0" w:rsidRDefault="008133B0" w:rsidP="00A67CB6">
            <w:pPr>
              <w:rPr>
                <w:sz w:val="20"/>
                <w:szCs w:val="20"/>
              </w:rPr>
            </w:pPr>
          </w:p>
          <w:p w14:paraId="6918FA6C" w14:textId="77777777" w:rsidR="008133B0" w:rsidRPr="00E76A62" w:rsidRDefault="008133B0" w:rsidP="00A67CB6">
            <w:pPr>
              <w:rPr>
                <w:sz w:val="20"/>
                <w:szCs w:val="20"/>
              </w:rPr>
            </w:pPr>
            <w:r w:rsidRPr="00E76A62">
              <w:rPr>
                <w:b/>
                <w:sz w:val="20"/>
                <w:szCs w:val="20"/>
              </w:rPr>
              <w:t>Careers Activity –</w:t>
            </w:r>
            <w:r w:rsidRPr="00E76A62">
              <w:rPr>
                <w:sz w:val="20"/>
                <w:szCs w:val="20"/>
              </w:rPr>
              <w:t xml:space="preserve"> </w:t>
            </w:r>
            <w:r w:rsidRPr="00E76A62">
              <w:rPr>
                <w:sz w:val="20"/>
                <w:szCs w:val="20"/>
                <w:u w:val="single"/>
              </w:rPr>
              <w:t>During Tutorial –</w:t>
            </w:r>
            <w:r>
              <w:rPr>
                <w:sz w:val="20"/>
                <w:szCs w:val="20"/>
              </w:rPr>
              <w:t xml:space="preserve"> CV Writing.</w:t>
            </w:r>
          </w:p>
          <w:p w14:paraId="7E4BFEBC" w14:textId="77777777" w:rsidR="008133B0" w:rsidRPr="00E76A62" w:rsidRDefault="008133B0" w:rsidP="00A67CB6">
            <w:pPr>
              <w:rPr>
                <w:sz w:val="20"/>
                <w:szCs w:val="20"/>
              </w:rPr>
            </w:pPr>
          </w:p>
          <w:p w14:paraId="44787C04" w14:textId="77777777" w:rsidR="008133B0" w:rsidRPr="00E76A62" w:rsidRDefault="008133B0" w:rsidP="00A67CB6">
            <w:pPr>
              <w:rPr>
                <w:b/>
                <w:sz w:val="20"/>
                <w:szCs w:val="20"/>
              </w:rPr>
            </w:pPr>
            <w:r w:rsidRPr="00E76A62">
              <w:rPr>
                <w:b/>
                <w:sz w:val="20"/>
                <w:szCs w:val="20"/>
              </w:rPr>
              <w:t xml:space="preserve">Your Hired – Careers Event </w:t>
            </w:r>
          </w:p>
          <w:p w14:paraId="5D3A79E5" w14:textId="77777777" w:rsidR="008133B0" w:rsidRPr="00E76A62" w:rsidRDefault="008133B0" w:rsidP="00A67CB6">
            <w:pPr>
              <w:rPr>
                <w:sz w:val="20"/>
                <w:szCs w:val="20"/>
              </w:rPr>
            </w:pPr>
          </w:p>
          <w:p w14:paraId="27633B3B" w14:textId="77777777" w:rsidR="008133B0" w:rsidRPr="00E76A62" w:rsidRDefault="008133B0" w:rsidP="00A67CB6">
            <w:pPr>
              <w:rPr>
                <w:sz w:val="20"/>
                <w:szCs w:val="20"/>
              </w:rPr>
            </w:pPr>
            <w:r>
              <w:rPr>
                <w:sz w:val="20"/>
                <w:szCs w:val="20"/>
              </w:rPr>
              <w:t>Year 10 Work Experience</w:t>
            </w:r>
            <w:r w:rsidRPr="00E76A62">
              <w:rPr>
                <w:sz w:val="20"/>
                <w:szCs w:val="20"/>
              </w:rPr>
              <w:t xml:space="preserve"> Week</w:t>
            </w:r>
          </w:p>
        </w:tc>
        <w:tc>
          <w:tcPr>
            <w:tcW w:w="1849" w:type="dxa"/>
          </w:tcPr>
          <w:p w14:paraId="24E415A3" w14:textId="77777777" w:rsidR="008133B0" w:rsidRPr="00E76A62" w:rsidRDefault="008133B0" w:rsidP="00A67CB6">
            <w:pPr>
              <w:rPr>
                <w:sz w:val="20"/>
                <w:szCs w:val="20"/>
              </w:rPr>
            </w:pPr>
          </w:p>
        </w:tc>
        <w:tc>
          <w:tcPr>
            <w:tcW w:w="1849" w:type="dxa"/>
          </w:tcPr>
          <w:p w14:paraId="5D1EC177" w14:textId="77777777" w:rsidR="008133B0" w:rsidRPr="00E76A62" w:rsidRDefault="008133B0" w:rsidP="00A67CB6">
            <w:pPr>
              <w:rPr>
                <w:sz w:val="20"/>
                <w:szCs w:val="20"/>
              </w:rPr>
            </w:pPr>
            <w:r w:rsidRPr="00E76A62">
              <w:rPr>
                <w:b/>
                <w:sz w:val="20"/>
                <w:szCs w:val="20"/>
              </w:rPr>
              <w:t>CSW</w:t>
            </w:r>
            <w:r w:rsidRPr="00E76A62">
              <w:rPr>
                <w:sz w:val="20"/>
                <w:szCs w:val="20"/>
              </w:rPr>
              <w:t xml:space="preserve"> – Impartial Careers Guidance – </w:t>
            </w:r>
          </w:p>
          <w:p w14:paraId="7FF0D55B" w14:textId="77777777" w:rsidR="008133B0" w:rsidRPr="00E76A62" w:rsidRDefault="008133B0" w:rsidP="00A67CB6">
            <w:pPr>
              <w:rPr>
                <w:sz w:val="20"/>
                <w:szCs w:val="20"/>
              </w:rPr>
            </w:pPr>
          </w:p>
          <w:p w14:paraId="5536102C" w14:textId="77777777" w:rsidR="008133B0" w:rsidRPr="00E76A62" w:rsidRDefault="008133B0" w:rsidP="00A67CB6">
            <w:pPr>
              <w:rPr>
                <w:sz w:val="20"/>
                <w:szCs w:val="20"/>
              </w:rPr>
            </w:pPr>
            <w:r w:rsidRPr="00E76A62">
              <w:rPr>
                <w:sz w:val="20"/>
                <w:szCs w:val="20"/>
              </w:rPr>
              <w:t>University Trip - Falmouth and Cardiff</w:t>
            </w:r>
          </w:p>
        </w:tc>
      </w:tr>
    </w:tbl>
    <w:p w14:paraId="1921E0D7" w14:textId="77777777" w:rsidR="008133B0" w:rsidRDefault="008133B0" w:rsidP="00483ECB">
      <w:pPr>
        <w:spacing w:after="0" w:line="240" w:lineRule="auto"/>
      </w:pPr>
    </w:p>
    <w:p w14:paraId="43BB4CEE" w14:textId="77777777" w:rsidR="00C02C69" w:rsidRDefault="00C02C69" w:rsidP="00483ECB">
      <w:pPr>
        <w:spacing w:after="0" w:line="240" w:lineRule="auto"/>
      </w:pPr>
      <w:r>
        <w:t xml:space="preserve">Please speak to our </w:t>
      </w:r>
      <w:r w:rsidR="00226737">
        <w:t>Head of Careers</w:t>
      </w:r>
      <w:r>
        <w:t xml:space="preserve"> to identify the most suitable opportunity for you.  </w:t>
      </w:r>
    </w:p>
    <w:p w14:paraId="0383227A" w14:textId="77777777" w:rsidR="00C02C69" w:rsidRDefault="00AE2947" w:rsidP="00483ECB">
      <w:pPr>
        <w:spacing w:after="0" w:line="240" w:lineRule="auto"/>
      </w:pPr>
      <w:r>
        <w:t xml:space="preserve"> </w:t>
      </w:r>
    </w:p>
    <w:p w14:paraId="58CE57E5" w14:textId="77777777" w:rsidR="00C02C69" w:rsidRPr="00483ECB" w:rsidRDefault="00C02C69" w:rsidP="00483ECB">
      <w:pPr>
        <w:spacing w:after="0" w:line="240" w:lineRule="auto"/>
        <w:rPr>
          <w:b/>
        </w:rPr>
      </w:pPr>
      <w:r w:rsidRPr="00483ECB">
        <w:rPr>
          <w:b/>
        </w:rPr>
        <w:t>Premises and facilities</w:t>
      </w:r>
      <w:r w:rsidR="00483ECB">
        <w:rPr>
          <w:b/>
        </w:rPr>
        <w:t xml:space="preserve">  </w:t>
      </w:r>
      <w:r>
        <w:t xml:space="preserve"> </w:t>
      </w:r>
    </w:p>
    <w:p w14:paraId="7F0EC128" w14:textId="77777777" w:rsidR="00C02C69" w:rsidRDefault="00483ECB" w:rsidP="00483ECB">
      <w:pPr>
        <w:spacing w:after="0" w:line="240" w:lineRule="auto"/>
      </w:pPr>
      <w:r>
        <w:t>The school will make St Christopher’s Hall</w:t>
      </w:r>
      <w:r w:rsidR="00C02C69">
        <w:t xml:space="preserve">,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74151AFB" w14:textId="77777777" w:rsidR="00A67CB6" w:rsidRDefault="00A67CB6" w:rsidP="00483ECB">
      <w:pPr>
        <w:spacing w:after="0" w:line="240" w:lineRule="auto"/>
      </w:pPr>
    </w:p>
    <w:p w14:paraId="68B90E56" w14:textId="77777777" w:rsidR="00A67CB6" w:rsidRPr="002D6FC1" w:rsidRDefault="002D6FC1" w:rsidP="00A67CB6">
      <w:pPr>
        <w:spacing w:after="0" w:line="240" w:lineRule="auto"/>
        <w:rPr>
          <w:b/>
        </w:rPr>
      </w:pPr>
      <w:r w:rsidRPr="002D6FC1">
        <w:rPr>
          <w:b/>
        </w:rPr>
        <w:t>G</w:t>
      </w:r>
      <w:r w:rsidR="00A67CB6" w:rsidRPr="002D6FC1">
        <w:rPr>
          <w:b/>
        </w:rPr>
        <w:t xml:space="preserve">rounds for granting </w:t>
      </w:r>
      <w:r w:rsidRPr="002D6FC1">
        <w:rPr>
          <w:b/>
        </w:rPr>
        <w:t>and refusing access</w:t>
      </w:r>
    </w:p>
    <w:p w14:paraId="1E67DC86" w14:textId="77777777" w:rsidR="002D6FC1" w:rsidRPr="00A67CB6" w:rsidRDefault="002D6FC1" w:rsidP="00A67CB6">
      <w:pPr>
        <w:spacing w:after="0" w:line="240" w:lineRule="auto"/>
      </w:pPr>
      <w:r>
        <w:t>All requests are on a case by case basis, we really value any support with our careers programme.  A large part of our careers offer is the annual Next Steps Day and You’re Hired events that depend on local business and education providers.</w:t>
      </w:r>
      <w:r w:rsidR="00AE2947">
        <w:t xml:space="preserve">  </w:t>
      </w:r>
      <w:r>
        <w:t xml:space="preserve"> </w:t>
      </w:r>
    </w:p>
    <w:p w14:paraId="1183CE02" w14:textId="77777777" w:rsidR="008133B0" w:rsidRPr="002D6FC1" w:rsidRDefault="00C02C69" w:rsidP="00483ECB">
      <w:pPr>
        <w:spacing w:after="0" w:line="240" w:lineRule="auto"/>
      </w:pPr>
      <w:r>
        <w:t xml:space="preserve"> </w:t>
      </w:r>
    </w:p>
    <w:p w14:paraId="0882E797" w14:textId="77777777" w:rsidR="00C02C69" w:rsidRDefault="00C02C69" w:rsidP="00483ECB">
      <w:pPr>
        <w:spacing w:after="0" w:line="240" w:lineRule="auto"/>
      </w:pPr>
    </w:p>
    <w:p w14:paraId="20FB3C90" w14:textId="77777777" w:rsidR="00B0736C" w:rsidRDefault="00B0736C" w:rsidP="00483ECB">
      <w:pPr>
        <w:spacing w:after="0" w:line="240" w:lineRule="auto"/>
      </w:pPr>
    </w:p>
    <w:p w14:paraId="614F1656" w14:textId="77777777" w:rsidR="00226737" w:rsidRDefault="00226737" w:rsidP="00226737">
      <w:pPr>
        <w:spacing w:before="89"/>
        <w:ind w:right="3863"/>
        <w:rPr>
          <w:sz w:val="36"/>
        </w:rPr>
      </w:pPr>
      <w:r>
        <w:rPr>
          <w:sz w:val="36"/>
        </w:rPr>
        <w:t>Policy History</w:t>
      </w:r>
    </w:p>
    <w:p w14:paraId="3218B9A9" w14:textId="77777777" w:rsidR="00226737" w:rsidRDefault="00226737" w:rsidP="00226737">
      <w:pPr>
        <w:pStyle w:val="BodyText"/>
        <w:spacing w:before="2"/>
        <w:ind w:left="0"/>
        <w:rPr>
          <w:sz w:val="23"/>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410"/>
        <w:gridCol w:w="1701"/>
        <w:gridCol w:w="1985"/>
        <w:gridCol w:w="1417"/>
      </w:tblGrid>
      <w:tr w:rsidR="00226737" w14:paraId="37B3D90C" w14:textId="77777777" w:rsidTr="00086083">
        <w:trPr>
          <w:trHeight w:val="1473"/>
        </w:trPr>
        <w:tc>
          <w:tcPr>
            <w:tcW w:w="2268" w:type="dxa"/>
            <w:shd w:val="clear" w:color="auto" w:fill="DFDFDF"/>
          </w:tcPr>
          <w:p w14:paraId="799748C1" w14:textId="77777777" w:rsidR="00226737" w:rsidRDefault="00226737" w:rsidP="00086083">
            <w:pPr>
              <w:pStyle w:val="TableParagraph"/>
              <w:rPr>
                <w:sz w:val="24"/>
              </w:rPr>
            </w:pPr>
          </w:p>
          <w:p w14:paraId="3BCF1571" w14:textId="77777777" w:rsidR="00226737" w:rsidRDefault="00226737" w:rsidP="00226737">
            <w:pPr>
              <w:pStyle w:val="TableParagraph"/>
              <w:spacing w:before="213"/>
              <w:ind w:left="107"/>
            </w:pPr>
            <w:r>
              <w:t>Policy/Version Date</w:t>
            </w:r>
          </w:p>
        </w:tc>
        <w:tc>
          <w:tcPr>
            <w:tcW w:w="2410" w:type="dxa"/>
            <w:shd w:val="clear" w:color="auto" w:fill="DFDFDF"/>
          </w:tcPr>
          <w:p w14:paraId="12765750" w14:textId="77777777" w:rsidR="00226737" w:rsidRDefault="00226737" w:rsidP="00086083">
            <w:pPr>
              <w:pStyle w:val="TableParagraph"/>
              <w:rPr>
                <w:sz w:val="24"/>
              </w:rPr>
            </w:pPr>
          </w:p>
          <w:p w14:paraId="61004192" w14:textId="77777777" w:rsidR="00226737" w:rsidRDefault="00226737" w:rsidP="00086083">
            <w:pPr>
              <w:pStyle w:val="TableParagraph"/>
              <w:spacing w:before="213"/>
              <w:ind w:left="187" w:right="175"/>
              <w:jc w:val="center"/>
            </w:pPr>
            <w:r>
              <w:t>Summary of change</w:t>
            </w:r>
          </w:p>
        </w:tc>
        <w:tc>
          <w:tcPr>
            <w:tcW w:w="1701" w:type="dxa"/>
            <w:shd w:val="clear" w:color="auto" w:fill="DFDFDF"/>
          </w:tcPr>
          <w:p w14:paraId="61E07001" w14:textId="77777777" w:rsidR="00226737" w:rsidRDefault="00226737" w:rsidP="00086083">
            <w:pPr>
              <w:pStyle w:val="TableParagraph"/>
              <w:rPr>
                <w:sz w:val="24"/>
              </w:rPr>
            </w:pPr>
          </w:p>
          <w:p w14:paraId="7A35BAC4" w14:textId="77777777" w:rsidR="00226737" w:rsidRDefault="00226737" w:rsidP="00086083">
            <w:pPr>
              <w:pStyle w:val="TableParagraph"/>
              <w:spacing w:before="213"/>
              <w:ind w:left="310" w:right="299"/>
              <w:jc w:val="center"/>
            </w:pPr>
            <w:r>
              <w:t>Contact</w:t>
            </w:r>
          </w:p>
        </w:tc>
        <w:tc>
          <w:tcPr>
            <w:tcW w:w="1985" w:type="dxa"/>
            <w:shd w:val="clear" w:color="auto" w:fill="DFDFDF"/>
          </w:tcPr>
          <w:p w14:paraId="7A4ADA53" w14:textId="77777777" w:rsidR="00226737" w:rsidRDefault="00226737" w:rsidP="00086083">
            <w:pPr>
              <w:pStyle w:val="TableParagraph"/>
              <w:spacing w:before="10"/>
              <w:rPr>
                <w:sz w:val="21"/>
              </w:rPr>
            </w:pPr>
          </w:p>
          <w:p w14:paraId="24A69C5D" w14:textId="77777777" w:rsidR="00226737" w:rsidRDefault="00226737" w:rsidP="00086083">
            <w:pPr>
              <w:pStyle w:val="TableParagraph"/>
              <w:spacing w:before="1" w:line="490" w:lineRule="atLeast"/>
              <w:ind w:left="759" w:right="210" w:hanging="519"/>
            </w:pPr>
            <w:r>
              <w:t>Implementation Date</w:t>
            </w:r>
          </w:p>
        </w:tc>
        <w:tc>
          <w:tcPr>
            <w:tcW w:w="1417" w:type="dxa"/>
            <w:shd w:val="clear" w:color="auto" w:fill="DFDFDF"/>
          </w:tcPr>
          <w:p w14:paraId="26C95927" w14:textId="77777777" w:rsidR="00226737" w:rsidRDefault="00226737" w:rsidP="00086083">
            <w:pPr>
              <w:pStyle w:val="TableParagraph"/>
              <w:rPr>
                <w:sz w:val="24"/>
              </w:rPr>
            </w:pPr>
          </w:p>
          <w:p w14:paraId="156DFDF2" w14:textId="77777777" w:rsidR="00226737" w:rsidRDefault="00226737" w:rsidP="00086083">
            <w:pPr>
              <w:pStyle w:val="TableParagraph"/>
              <w:spacing w:before="213" w:line="276" w:lineRule="auto"/>
              <w:ind w:left="474" w:right="315" w:hanging="125"/>
            </w:pPr>
            <w:r>
              <w:t>Review Date</w:t>
            </w:r>
          </w:p>
        </w:tc>
      </w:tr>
      <w:tr w:rsidR="00226737" w14:paraId="68B7A2DF" w14:textId="77777777" w:rsidTr="00086083">
        <w:trPr>
          <w:trHeight w:val="489"/>
        </w:trPr>
        <w:tc>
          <w:tcPr>
            <w:tcW w:w="2268" w:type="dxa"/>
            <w:shd w:val="clear" w:color="auto" w:fill="DFDFDF"/>
          </w:tcPr>
          <w:p w14:paraId="099A7AAD" w14:textId="77777777" w:rsidR="00226737" w:rsidRDefault="00226737" w:rsidP="00226737">
            <w:pPr>
              <w:pStyle w:val="TableParagraph"/>
              <w:spacing w:line="250" w:lineRule="exact"/>
              <w:ind w:left="107"/>
              <w:jc w:val="center"/>
            </w:pPr>
            <w:r>
              <w:t>March 2019</w:t>
            </w:r>
          </w:p>
        </w:tc>
        <w:tc>
          <w:tcPr>
            <w:tcW w:w="2410" w:type="dxa"/>
            <w:shd w:val="clear" w:color="auto" w:fill="DFDFDF"/>
          </w:tcPr>
          <w:p w14:paraId="0661061C" w14:textId="77777777" w:rsidR="00226737" w:rsidRDefault="00226737" w:rsidP="00086083">
            <w:pPr>
              <w:pStyle w:val="TableParagraph"/>
              <w:spacing w:line="250" w:lineRule="exact"/>
              <w:ind w:left="183" w:right="175"/>
              <w:jc w:val="center"/>
            </w:pPr>
            <w:r>
              <w:t>New policy</w:t>
            </w:r>
          </w:p>
        </w:tc>
        <w:tc>
          <w:tcPr>
            <w:tcW w:w="1701" w:type="dxa"/>
            <w:shd w:val="clear" w:color="auto" w:fill="DFDFDF"/>
          </w:tcPr>
          <w:p w14:paraId="533409AE" w14:textId="77777777" w:rsidR="00226737" w:rsidRDefault="00226737" w:rsidP="00086083">
            <w:pPr>
              <w:pStyle w:val="TableParagraph"/>
              <w:spacing w:line="250" w:lineRule="exact"/>
              <w:ind w:left="308" w:right="299"/>
              <w:jc w:val="center"/>
            </w:pPr>
            <w:r>
              <w:t>S Cronin</w:t>
            </w:r>
          </w:p>
        </w:tc>
        <w:tc>
          <w:tcPr>
            <w:tcW w:w="1985" w:type="dxa"/>
            <w:shd w:val="clear" w:color="auto" w:fill="DFDFDF"/>
          </w:tcPr>
          <w:p w14:paraId="0E644A2E" w14:textId="77777777" w:rsidR="00226737" w:rsidRDefault="00226737" w:rsidP="00086083">
            <w:pPr>
              <w:pStyle w:val="TableParagraph"/>
              <w:spacing w:line="250" w:lineRule="exact"/>
              <w:ind w:left="325"/>
            </w:pPr>
            <w:r>
              <w:t>March 2019</w:t>
            </w:r>
          </w:p>
        </w:tc>
        <w:tc>
          <w:tcPr>
            <w:tcW w:w="1417" w:type="dxa"/>
            <w:shd w:val="clear" w:color="auto" w:fill="DFDFDF"/>
          </w:tcPr>
          <w:p w14:paraId="387E84C1" w14:textId="77777777" w:rsidR="00226737" w:rsidRDefault="00226737" w:rsidP="00086083">
            <w:pPr>
              <w:pStyle w:val="TableParagraph"/>
              <w:spacing w:line="250" w:lineRule="exact"/>
              <w:ind w:left="236"/>
            </w:pPr>
            <w:r>
              <w:t>Sept 2020</w:t>
            </w:r>
          </w:p>
        </w:tc>
      </w:tr>
      <w:tr w:rsidR="00226737" w:rsidRPr="00A57222" w14:paraId="23A74181" w14:textId="77777777" w:rsidTr="00086083">
        <w:trPr>
          <w:trHeight w:val="491"/>
        </w:trPr>
        <w:tc>
          <w:tcPr>
            <w:tcW w:w="2268" w:type="dxa"/>
            <w:shd w:val="clear" w:color="auto" w:fill="DFDFDF"/>
          </w:tcPr>
          <w:p w14:paraId="67F03F25" w14:textId="77777777" w:rsidR="00226737" w:rsidRPr="00A57222" w:rsidRDefault="00A57222" w:rsidP="00A57222">
            <w:pPr>
              <w:pStyle w:val="TableParagraph"/>
              <w:jc w:val="center"/>
            </w:pPr>
            <w:r w:rsidRPr="00A57222">
              <w:t>April 2019</w:t>
            </w:r>
          </w:p>
        </w:tc>
        <w:tc>
          <w:tcPr>
            <w:tcW w:w="2410" w:type="dxa"/>
            <w:shd w:val="clear" w:color="auto" w:fill="DFDFDF"/>
          </w:tcPr>
          <w:p w14:paraId="06B34B22" w14:textId="77777777" w:rsidR="00226737" w:rsidRPr="00A57222" w:rsidRDefault="00A57222" w:rsidP="00A57222">
            <w:pPr>
              <w:pStyle w:val="TableParagraph"/>
              <w:jc w:val="center"/>
            </w:pPr>
            <w:r w:rsidRPr="00A57222">
              <w:t>Updated</w:t>
            </w:r>
          </w:p>
        </w:tc>
        <w:tc>
          <w:tcPr>
            <w:tcW w:w="1701" w:type="dxa"/>
            <w:shd w:val="clear" w:color="auto" w:fill="DFDFDF"/>
          </w:tcPr>
          <w:p w14:paraId="2755FEEA" w14:textId="77777777" w:rsidR="00226737" w:rsidRPr="00A57222" w:rsidRDefault="00A57222" w:rsidP="00A57222">
            <w:pPr>
              <w:pStyle w:val="TableParagraph"/>
              <w:jc w:val="center"/>
            </w:pPr>
            <w:r w:rsidRPr="00A57222">
              <w:t>J Gatley</w:t>
            </w:r>
          </w:p>
        </w:tc>
        <w:tc>
          <w:tcPr>
            <w:tcW w:w="1985" w:type="dxa"/>
            <w:shd w:val="clear" w:color="auto" w:fill="DFDFDF"/>
          </w:tcPr>
          <w:p w14:paraId="29212D41" w14:textId="77777777" w:rsidR="00226737" w:rsidRPr="00A57222" w:rsidRDefault="00A57222" w:rsidP="00A57222">
            <w:pPr>
              <w:pStyle w:val="TableParagraph"/>
              <w:jc w:val="center"/>
            </w:pPr>
            <w:r w:rsidRPr="00A57222">
              <w:t>April 2019</w:t>
            </w:r>
          </w:p>
        </w:tc>
        <w:tc>
          <w:tcPr>
            <w:tcW w:w="1417" w:type="dxa"/>
            <w:shd w:val="clear" w:color="auto" w:fill="DFDFDF"/>
          </w:tcPr>
          <w:p w14:paraId="78D1CCB5" w14:textId="77777777" w:rsidR="00226737" w:rsidRPr="00A57222" w:rsidRDefault="00A57222" w:rsidP="00A57222">
            <w:pPr>
              <w:pStyle w:val="TableParagraph"/>
              <w:jc w:val="center"/>
            </w:pPr>
            <w:r w:rsidRPr="00A57222">
              <w:t>April 2020</w:t>
            </w:r>
          </w:p>
        </w:tc>
      </w:tr>
      <w:tr w:rsidR="00B260A9" w:rsidRPr="00A57222" w14:paraId="46938140" w14:textId="77777777" w:rsidTr="00086083">
        <w:trPr>
          <w:trHeight w:val="491"/>
        </w:trPr>
        <w:tc>
          <w:tcPr>
            <w:tcW w:w="2268" w:type="dxa"/>
            <w:shd w:val="clear" w:color="auto" w:fill="DFDFDF"/>
          </w:tcPr>
          <w:p w14:paraId="6288AE2E" w14:textId="77777777" w:rsidR="00B260A9" w:rsidRPr="00A57222" w:rsidRDefault="00B260A9" w:rsidP="00A57222">
            <w:pPr>
              <w:pStyle w:val="TableParagraph"/>
              <w:jc w:val="center"/>
            </w:pPr>
            <w:r>
              <w:t>April 2020</w:t>
            </w:r>
          </w:p>
        </w:tc>
        <w:tc>
          <w:tcPr>
            <w:tcW w:w="2410" w:type="dxa"/>
            <w:shd w:val="clear" w:color="auto" w:fill="DFDFDF"/>
          </w:tcPr>
          <w:p w14:paraId="308EFD05" w14:textId="77777777" w:rsidR="00B260A9" w:rsidRPr="00A57222" w:rsidRDefault="00B260A9" w:rsidP="00A57222">
            <w:pPr>
              <w:pStyle w:val="TableParagraph"/>
              <w:jc w:val="center"/>
            </w:pPr>
            <w:r>
              <w:t>Updated – Covid19</w:t>
            </w:r>
          </w:p>
        </w:tc>
        <w:tc>
          <w:tcPr>
            <w:tcW w:w="1701" w:type="dxa"/>
            <w:shd w:val="clear" w:color="auto" w:fill="DFDFDF"/>
          </w:tcPr>
          <w:p w14:paraId="788D6847" w14:textId="77777777" w:rsidR="00B260A9" w:rsidRPr="00A57222" w:rsidRDefault="00B260A9" w:rsidP="00A57222">
            <w:pPr>
              <w:pStyle w:val="TableParagraph"/>
              <w:jc w:val="center"/>
            </w:pPr>
            <w:r>
              <w:t>S Cronin</w:t>
            </w:r>
          </w:p>
        </w:tc>
        <w:tc>
          <w:tcPr>
            <w:tcW w:w="1985" w:type="dxa"/>
            <w:shd w:val="clear" w:color="auto" w:fill="DFDFDF"/>
          </w:tcPr>
          <w:p w14:paraId="63E66639" w14:textId="77777777" w:rsidR="00B260A9" w:rsidRPr="00A57222" w:rsidRDefault="00B260A9" w:rsidP="00B260A9">
            <w:pPr>
              <w:pStyle w:val="TableParagraph"/>
              <w:jc w:val="center"/>
            </w:pPr>
            <w:r>
              <w:t>April 2020</w:t>
            </w:r>
          </w:p>
        </w:tc>
        <w:tc>
          <w:tcPr>
            <w:tcW w:w="1417" w:type="dxa"/>
            <w:shd w:val="clear" w:color="auto" w:fill="DFDFDF"/>
          </w:tcPr>
          <w:p w14:paraId="18EC916B" w14:textId="77777777" w:rsidR="00B260A9" w:rsidRPr="00A57222" w:rsidRDefault="00B260A9" w:rsidP="00A57222">
            <w:pPr>
              <w:pStyle w:val="TableParagraph"/>
              <w:jc w:val="center"/>
            </w:pPr>
            <w:r>
              <w:t>April 2021</w:t>
            </w:r>
          </w:p>
        </w:tc>
      </w:tr>
      <w:tr w:rsidR="00990EAB" w:rsidRPr="00A57222" w14:paraId="5BEED2F3" w14:textId="77777777" w:rsidTr="00086083">
        <w:trPr>
          <w:trHeight w:val="491"/>
        </w:trPr>
        <w:tc>
          <w:tcPr>
            <w:tcW w:w="2268" w:type="dxa"/>
            <w:shd w:val="clear" w:color="auto" w:fill="DFDFDF"/>
          </w:tcPr>
          <w:p w14:paraId="23D243C0" w14:textId="77777777" w:rsidR="00990EAB" w:rsidRDefault="00990EAB" w:rsidP="00A57222">
            <w:pPr>
              <w:pStyle w:val="TableParagraph"/>
              <w:jc w:val="center"/>
            </w:pPr>
            <w:r>
              <w:t>October 2020</w:t>
            </w:r>
          </w:p>
        </w:tc>
        <w:tc>
          <w:tcPr>
            <w:tcW w:w="2410" w:type="dxa"/>
            <w:shd w:val="clear" w:color="auto" w:fill="DFDFDF"/>
          </w:tcPr>
          <w:p w14:paraId="547DEBE0" w14:textId="77777777" w:rsidR="00990EAB" w:rsidRDefault="00990EAB" w:rsidP="00A57222">
            <w:pPr>
              <w:pStyle w:val="TableParagraph"/>
              <w:jc w:val="center"/>
            </w:pPr>
            <w:r>
              <w:t>Updated – Covid19</w:t>
            </w:r>
          </w:p>
        </w:tc>
        <w:tc>
          <w:tcPr>
            <w:tcW w:w="1701" w:type="dxa"/>
            <w:shd w:val="clear" w:color="auto" w:fill="DFDFDF"/>
          </w:tcPr>
          <w:p w14:paraId="7DCEC304" w14:textId="77777777" w:rsidR="00990EAB" w:rsidRDefault="00990EAB" w:rsidP="00A57222">
            <w:pPr>
              <w:pStyle w:val="TableParagraph"/>
              <w:jc w:val="center"/>
            </w:pPr>
            <w:r>
              <w:t>S Cronin</w:t>
            </w:r>
          </w:p>
        </w:tc>
        <w:tc>
          <w:tcPr>
            <w:tcW w:w="1985" w:type="dxa"/>
            <w:shd w:val="clear" w:color="auto" w:fill="DFDFDF"/>
          </w:tcPr>
          <w:p w14:paraId="001C7E12" w14:textId="77777777" w:rsidR="00990EAB" w:rsidRDefault="00990EAB" w:rsidP="00B260A9">
            <w:pPr>
              <w:pStyle w:val="TableParagraph"/>
              <w:jc w:val="center"/>
            </w:pPr>
            <w:r>
              <w:t>October 2020</w:t>
            </w:r>
          </w:p>
        </w:tc>
        <w:tc>
          <w:tcPr>
            <w:tcW w:w="1417" w:type="dxa"/>
            <w:shd w:val="clear" w:color="auto" w:fill="DFDFDF"/>
          </w:tcPr>
          <w:p w14:paraId="601D37B4" w14:textId="77777777" w:rsidR="00990EAB" w:rsidRDefault="00990EAB" w:rsidP="00A57222">
            <w:pPr>
              <w:pStyle w:val="TableParagraph"/>
              <w:jc w:val="center"/>
            </w:pPr>
            <w:r>
              <w:t>September 2021</w:t>
            </w:r>
          </w:p>
        </w:tc>
      </w:tr>
      <w:tr w:rsidR="00E203F1" w:rsidRPr="00A57222" w14:paraId="13E06812" w14:textId="77777777" w:rsidTr="00086083">
        <w:trPr>
          <w:trHeight w:val="491"/>
        </w:trPr>
        <w:tc>
          <w:tcPr>
            <w:tcW w:w="2268" w:type="dxa"/>
            <w:shd w:val="clear" w:color="auto" w:fill="DFDFDF"/>
          </w:tcPr>
          <w:p w14:paraId="0B361FB0" w14:textId="07250000" w:rsidR="00E203F1" w:rsidRDefault="00E203F1" w:rsidP="00A57222">
            <w:pPr>
              <w:pStyle w:val="TableParagraph"/>
              <w:jc w:val="center"/>
            </w:pPr>
            <w:r>
              <w:t>Nov 2021</w:t>
            </w:r>
          </w:p>
        </w:tc>
        <w:tc>
          <w:tcPr>
            <w:tcW w:w="2410" w:type="dxa"/>
            <w:shd w:val="clear" w:color="auto" w:fill="DFDFDF"/>
          </w:tcPr>
          <w:p w14:paraId="366A475B" w14:textId="1815347A" w:rsidR="00E203F1" w:rsidRDefault="00E203F1" w:rsidP="00A57222">
            <w:pPr>
              <w:pStyle w:val="TableParagraph"/>
              <w:jc w:val="center"/>
            </w:pPr>
            <w:r>
              <w:t xml:space="preserve">Update – New careers lead </w:t>
            </w:r>
          </w:p>
        </w:tc>
        <w:tc>
          <w:tcPr>
            <w:tcW w:w="1701" w:type="dxa"/>
            <w:shd w:val="clear" w:color="auto" w:fill="DFDFDF"/>
          </w:tcPr>
          <w:p w14:paraId="26402C2D" w14:textId="2FA85359" w:rsidR="00E203F1" w:rsidRDefault="00E203F1" w:rsidP="00A57222">
            <w:pPr>
              <w:pStyle w:val="TableParagraph"/>
              <w:jc w:val="center"/>
            </w:pPr>
            <w:r>
              <w:t>S Cronin</w:t>
            </w:r>
          </w:p>
        </w:tc>
        <w:tc>
          <w:tcPr>
            <w:tcW w:w="1985" w:type="dxa"/>
            <w:shd w:val="clear" w:color="auto" w:fill="DFDFDF"/>
          </w:tcPr>
          <w:p w14:paraId="06EB8415" w14:textId="5F8E67CE" w:rsidR="00E203F1" w:rsidRDefault="00E203F1" w:rsidP="00B260A9">
            <w:pPr>
              <w:pStyle w:val="TableParagraph"/>
              <w:jc w:val="center"/>
            </w:pPr>
            <w:r>
              <w:t>November 2021</w:t>
            </w:r>
          </w:p>
        </w:tc>
        <w:tc>
          <w:tcPr>
            <w:tcW w:w="1417" w:type="dxa"/>
            <w:shd w:val="clear" w:color="auto" w:fill="DFDFDF"/>
          </w:tcPr>
          <w:p w14:paraId="1436C2EB" w14:textId="723FAC36" w:rsidR="00E203F1" w:rsidRDefault="00E203F1" w:rsidP="00A57222">
            <w:pPr>
              <w:pStyle w:val="TableParagraph"/>
              <w:jc w:val="center"/>
            </w:pPr>
            <w:r>
              <w:t>September 23</w:t>
            </w:r>
          </w:p>
        </w:tc>
      </w:tr>
    </w:tbl>
    <w:p w14:paraId="741FA557" w14:textId="77777777" w:rsidR="00B0736C" w:rsidRDefault="00B0736C" w:rsidP="00226737">
      <w:pPr>
        <w:spacing w:after="0" w:line="240" w:lineRule="auto"/>
      </w:pPr>
    </w:p>
    <w:sectPr w:rsidR="00B07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7F1C"/>
    <w:multiLevelType w:val="hybridMultilevel"/>
    <w:tmpl w:val="71F2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69"/>
    <w:rsid w:val="00003EA2"/>
    <w:rsid w:val="000E44EE"/>
    <w:rsid w:val="002034BB"/>
    <w:rsid w:val="00226737"/>
    <w:rsid w:val="002D6FC1"/>
    <w:rsid w:val="0035755D"/>
    <w:rsid w:val="00483ECB"/>
    <w:rsid w:val="00630EED"/>
    <w:rsid w:val="0075555E"/>
    <w:rsid w:val="008133B0"/>
    <w:rsid w:val="00990EAB"/>
    <w:rsid w:val="009B1299"/>
    <w:rsid w:val="00A57222"/>
    <w:rsid w:val="00A67CB6"/>
    <w:rsid w:val="00AD6986"/>
    <w:rsid w:val="00AE2947"/>
    <w:rsid w:val="00B0736C"/>
    <w:rsid w:val="00B16E95"/>
    <w:rsid w:val="00B260A9"/>
    <w:rsid w:val="00B378D3"/>
    <w:rsid w:val="00BA7BAB"/>
    <w:rsid w:val="00C02C69"/>
    <w:rsid w:val="00C51F5B"/>
    <w:rsid w:val="00E203F1"/>
    <w:rsid w:val="00EE4B27"/>
    <w:rsid w:val="00F02AEC"/>
    <w:rsid w:val="00F4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D6DC"/>
  <w15:chartTrackingRefBased/>
  <w15:docId w15:val="{DD7BDB65-DCEC-43AA-AD60-65CAC6CE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7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95"/>
    <w:pPr>
      <w:ind w:left="720"/>
      <w:contextualSpacing/>
    </w:pPr>
  </w:style>
  <w:style w:type="table" w:styleId="TableGrid">
    <w:name w:val="Table Grid"/>
    <w:basedOn w:val="TableNormal"/>
    <w:uiPriority w:val="59"/>
    <w:rsid w:val="0081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link w:val="Title1Char"/>
    <w:autoRedefine/>
    <w:qFormat/>
    <w:rsid w:val="00226737"/>
    <w:pPr>
      <w:spacing w:before="480" w:after="120" w:line="240" w:lineRule="auto"/>
      <w:ind w:firstLine="720"/>
      <w:jc w:val="center"/>
    </w:pPr>
    <w:rPr>
      <w:rFonts w:ascii="Arial" w:eastAsia="MS Gothic" w:hAnsi="Arial" w:cs="Times New Roman"/>
      <w:b/>
      <w:bCs/>
      <w:color w:val="auto"/>
      <w:sz w:val="36"/>
      <w:szCs w:val="36"/>
      <w:lang w:val="en-US"/>
    </w:rPr>
  </w:style>
  <w:style w:type="character" w:customStyle="1" w:styleId="Title1Char">
    <w:name w:val="Title 1 Char"/>
    <w:link w:val="Title1"/>
    <w:rsid w:val="00226737"/>
    <w:rPr>
      <w:rFonts w:ascii="Arial" w:eastAsia="MS Gothic" w:hAnsi="Arial" w:cs="Times New Roman"/>
      <w:b/>
      <w:bCs/>
      <w:sz w:val="36"/>
      <w:szCs w:val="36"/>
      <w:lang w:val="en-US"/>
    </w:rPr>
  </w:style>
  <w:style w:type="character" w:customStyle="1" w:styleId="Heading1Char">
    <w:name w:val="Heading 1 Char"/>
    <w:basedOn w:val="DefaultParagraphFont"/>
    <w:link w:val="Heading1"/>
    <w:uiPriority w:val="9"/>
    <w:rsid w:val="0022673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226737"/>
    <w:pPr>
      <w:widowControl w:val="0"/>
      <w:autoSpaceDE w:val="0"/>
      <w:autoSpaceDN w:val="0"/>
      <w:spacing w:after="0" w:line="240" w:lineRule="auto"/>
      <w:ind w:left="1160"/>
    </w:pPr>
    <w:rPr>
      <w:rFonts w:ascii="Arial" w:eastAsia="Arial" w:hAnsi="Arial" w:cs="Arial"/>
      <w:lang w:eastAsia="en-GB" w:bidi="en-GB"/>
    </w:rPr>
  </w:style>
  <w:style w:type="character" w:customStyle="1" w:styleId="BodyTextChar">
    <w:name w:val="Body Text Char"/>
    <w:basedOn w:val="DefaultParagraphFont"/>
    <w:link w:val="BodyText"/>
    <w:uiPriority w:val="1"/>
    <w:rsid w:val="00226737"/>
    <w:rPr>
      <w:rFonts w:ascii="Arial" w:eastAsia="Arial" w:hAnsi="Arial" w:cs="Arial"/>
      <w:lang w:eastAsia="en-GB" w:bidi="en-GB"/>
    </w:rPr>
  </w:style>
  <w:style w:type="paragraph" w:customStyle="1" w:styleId="TableParagraph">
    <w:name w:val="Table Paragraph"/>
    <w:basedOn w:val="Normal"/>
    <w:uiPriority w:val="1"/>
    <w:qFormat/>
    <w:rsid w:val="00226737"/>
    <w:pPr>
      <w:widowControl w:val="0"/>
      <w:autoSpaceDE w:val="0"/>
      <w:autoSpaceDN w:val="0"/>
      <w:spacing w:after="0" w:line="240" w:lineRule="auto"/>
    </w:pPr>
    <w:rPr>
      <w:rFonts w:ascii="Arial" w:eastAsia="Arial" w:hAnsi="Arial" w:cs="Arial"/>
      <w:lang w:eastAsia="en-GB" w:bidi="en-GB"/>
    </w:rPr>
  </w:style>
  <w:style w:type="character" w:styleId="Strong">
    <w:name w:val="Strong"/>
    <w:basedOn w:val="DefaultParagraphFont"/>
    <w:uiPriority w:val="22"/>
    <w:qFormat/>
    <w:rsid w:val="000E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849">
      <w:bodyDiv w:val="1"/>
      <w:marLeft w:val="0"/>
      <w:marRight w:val="0"/>
      <w:marTop w:val="0"/>
      <w:marBottom w:val="0"/>
      <w:divBdr>
        <w:top w:val="none" w:sz="0" w:space="0" w:color="auto"/>
        <w:left w:val="none" w:sz="0" w:space="0" w:color="auto"/>
        <w:bottom w:val="none" w:sz="0" w:space="0" w:color="auto"/>
        <w:right w:val="none" w:sz="0" w:space="0" w:color="auto"/>
      </w:divBdr>
    </w:div>
    <w:div w:id="18947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Ilfracombe Academy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Cronin</dc:creator>
  <cp:keywords/>
  <dc:description/>
  <cp:lastModifiedBy>Steve Cronin</cp:lastModifiedBy>
  <cp:revision>2</cp:revision>
  <dcterms:created xsi:type="dcterms:W3CDTF">2021-11-03T15:59:00Z</dcterms:created>
  <dcterms:modified xsi:type="dcterms:W3CDTF">2021-11-03T15:59:00Z</dcterms:modified>
</cp:coreProperties>
</file>