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60529" w14:textId="77777777" w:rsidR="00FA30FB" w:rsidRDefault="00FA30FB" w:rsidP="00FA30FB">
      <w:pPr>
        <w:pStyle w:val="BodyText"/>
        <w:ind w:right="746"/>
        <w:rPr>
          <w:sz w:val="32"/>
        </w:rPr>
      </w:pPr>
      <w:r>
        <w:rPr>
          <w:rFonts w:ascii="inherit" w:hAnsi="inherit"/>
          <w:b w:val="0"/>
          <w:color w:val="222222"/>
          <w:u w:val="single"/>
        </w:rPr>
        <w:t>APPENDIX – APPLICATION FOR A BURSARY FUND</w:t>
      </w:r>
    </w:p>
    <w:p w14:paraId="07A0A81A" w14:textId="77777777" w:rsidR="00FA30FB" w:rsidRDefault="00FA30FB" w:rsidP="00FA30FB">
      <w:pPr>
        <w:pStyle w:val="BodyText"/>
        <w:ind w:right="746"/>
        <w:rPr>
          <w:sz w:val="20"/>
        </w:rPr>
      </w:pPr>
    </w:p>
    <w:p w14:paraId="395D9563" w14:textId="77777777" w:rsidR="00FA30FB" w:rsidRDefault="00FA30FB" w:rsidP="00FA30FB">
      <w:pPr>
        <w:pStyle w:val="BodyText"/>
        <w:ind w:right="746"/>
        <w:rPr>
          <w:rFonts w:ascii="Arial" w:hAnsi="Arial" w:cs="Arial"/>
          <w:sz w:val="24"/>
          <w:szCs w:val="24"/>
          <w:u w:val="single"/>
        </w:rPr>
      </w:pPr>
      <w:r>
        <w:rPr>
          <w:rFonts w:ascii="Arial" w:hAnsi="Arial" w:cs="Arial"/>
          <w:sz w:val="24"/>
          <w:szCs w:val="24"/>
          <w:u w:val="single"/>
        </w:rPr>
        <w:t>16 -19 Bursary</w:t>
      </w:r>
    </w:p>
    <w:p w14:paraId="5638BA51" w14:textId="77777777" w:rsidR="00FA30FB" w:rsidRDefault="00FA30FB" w:rsidP="00FA30FB">
      <w:pPr>
        <w:pStyle w:val="BodyText"/>
        <w:ind w:right="746"/>
        <w:rPr>
          <w:rFonts w:ascii="Arial" w:hAnsi="Arial" w:cs="Arial"/>
          <w:b w:val="0"/>
          <w:sz w:val="24"/>
          <w:szCs w:val="24"/>
          <w:u w:val="single"/>
        </w:rPr>
      </w:pPr>
    </w:p>
    <w:p w14:paraId="59508B4B" w14:textId="77777777" w:rsidR="00FA30FB" w:rsidRDefault="00FA30FB" w:rsidP="00FA30FB">
      <w:pPr>
        <w:pStyle w:val="BodyText"/>
        <w:ind w:left="160" w:right="746"/>
        <w:rPr>
          <w:rFonts w:ascii="Arial" w:hAnsi="Arial" w:cs="Arial"/>
          <w:sz w:val="24"/>
          <w:szCs w:val="24"/>
        </w:rPr>
      </w:pPr>
      <w:r>
        <w:rPr>
          <w:rFonts w:ascii="Arial" w:hAnsi="Arial" w:cs="Arial"/>
          <w:sz w:val="24"/>
          <w:szCs w:val="24"/>
        </w:rPr>
        <w:t>The 16 to 19 Bursary Fund provides financial support to help certain students overcome specific barriers to participation so they can remain in education.</w:t>
      </w:r>
    </w:p>
    <w:p w14:paraId="01FC9C3C" w14:textId="77777777" w:rsidR="00FA30FB" w:rsidRDefault="00FA30FB" w:rsidP="00FA30FB">
      <w:pPr>
        <w:pStyle w:val="BodyText"/>
        <w:spacing w:before="4"/>
        <w:rPr>
          <w:rFonts w:ascii="Arial" w:hAnsi="Arial" w:cs="Arial"/>
          <w:sz w:val="16"/>
          <w:szCs w:val="16"/>
        </w:rPr>
      </w:pPr>
    </w:p>
    <w:p w14:paraId="5302510F" w14:textId="77777777" w:rsidR="00FA30FB" w:rsidRDefault="00FA30FB" w:rsidP="00FA30FB">
      <w:pPr>
        <w:pStyle w:val="BodyText"/>
        <w:spacing w:before="1"/>
        <w:ind w:left="160" w:right="746"/>
        <w:rPr>
          <w:rFonts w:ascii="Arial" w:hAnsi="Arial" w:cs="Arial"/>
          <w:sz w:val="24"/>
          <w:szCs w:val="24"/>
        </w:rPr>
      </w:pPr>
      <w:r>
        <w:rPr>
          <w:rFonts w:ascii="Arial" w:hAnsi="Arial" w:cs="Arial"/>
          <w:sz w:val="24"/>
          <w:szCs w:val="24"/>
        </w:rPr>
        <w:t>There are 2 types of 16 to 19 bursaries:</w:t>
      </w:r>
    </w:p>
    <w:p w14:paraId="1AEC8D30" w14:textId="77777777" w:rsidR="00FA30FB" w:rsidRDefault="00FA30FB" w:rsidP="00FA30FB">
      <w:pPr>
        <w:pStyle w:val="BodyText"/>
        <w:spacing w:before="4"/>
        <w:rPr>
          <w:rFonts w:ascii="Arial" w:hAnsi="Arial" w:cs="Arial"/>
          <w:sz w:val="16"/>
          <w:szCs w:val="16"/>
        </w:rPr>
      </w:pPr>
    </w:p>
    <w:p w14:paraId="7FF121A8" w14:textId="3C3FB6DB" w:rsidR="00FA30FB" w:rsidRDefault="00FA30FB" w:rsidP="00FA30FB">
      <w:pPr>
        <w:pStyle w:val="ListParagraph"/>
        <w:widowControl w:val="0"/>
        <w:numPr>
          <w:ilvl w:val="0"/>
          <w:numId w:val="1"/>
        </w:numPr>
        <w:tabs>
          <w:tab w:val="left" w:pos="460"/>
          <w:tab w:val="left" w:pos="461"/>
        </w:tabs>
        <w:spacing w:before="74"/>
        <w:ind w:right="251"/>
        <w:contextualSpacing w:val="0"/>
        <w:rPr>
          <w:rFonts w:ascii="Arial" w:hAnsi="Arial" w:cs="Arial"/>
        </w:rPr>
      </w:pPr>
      <w:r>
        <w:rPr>
          <w:rFonts w:ascii="Arial" w:hAnsi="Arial" w:cs="Arial"/>
          <w:b/>
        </w:rPr>
        <w:t>Discretionary Bursaries</w:t>
      </w:r>
      <w:r>
        <w:rPr>
          <w:rFonts w:ascii="Arial" w:hAnsi="Arial" w:cs="Arial"/>
        </w:rPr>
        <w:t xml:space="preserve"> – the academy can award these to meet individual needs, for example, help with the cost of transport, meals, books and</w:t>
      </w:r>
      <w:r>
        <w:rPr>
          <w:rFonts w:ascii="Arial" w:hAnsi="Arial" w:cs="Arial"/>
          <w:spacing w:val="-22"/>
        </w:rPr>
        <w:t xml:space="preserve"> </w:t>
      </w:r>
      <w:r>
        <w:rPr>
          <w:rFonts w:ascii="Arial" w:hAnsi="Arial" w:cs="Arial"/>
        </w:rPr>
        <w:t>equipment related to their course of study. Typically, the school can cover up to 50% of the cost of these for students that qualify</w:t>
      </w:r>
    </w:p>
    <w:p w14:paraId="60A52536" w14:textId="77777777" w:rsidR="00FA30FB" w:rsidRDefault="00FA30FB" w:rsidP="00FA30FB">
      <w:pPr>
        <w:pStyle w:val="ListParagraph"/>
        <w:tabs>
          <w:tab w:val="left" w:pos="460"/>
          <w:tab w:val="left" w:pos="461"/>
        </w:tabs>
        <w:spacing w:before="74"/>
        <w:ind w:right="251"/>
        <w:rPr>
          <w:rFonts w:ascii="Arial" w:hAnsi="Arial" w:cs="Arial"/>
        </w:rPr>
      </w:pPr>
    </w:p>
    <w:p w14:paraId="3A917A22" w14:textId="77777777" w:rsidR="00FA30FB" w:rsidRDefault="00FA30FB" w:rsidP="00FA30FB">
      <w:pPr>
        <w:pStyle w:val="ListParagraph"/>
        <w:widowControl w:val="0"/>
        <w:numPr>
          <w:ilvl w:val="0"/>
          <w:numId w:val="1"/>
        </w:numPr>
        <w:tabs>
          <w:tab w:val="left" w:pos="460"/>
          <w:tab w:val="left" w:pos="461"/>
        </w:tabs>
        <w:spacing w:before="1"/>
        <w:ind w:right="969"/>
        <w:contextualSpacing w:val="0"/>
        <w:rPr>
          <w:rFonts w:ascii="Arial" w:hAnsi="Arial" w:cs="Arial"/>
        </w:rPr>
      </w:pPr>
      <w:r>
        <w:rPr>
          <w:rFonts w:ascii="Arial" w:hAnsi="Arial" w:cs="Arial"/>
          <w:b/>
        </w:rPr>
        <w:t>Guaranteed Bursaries</w:t>
      </w:r>
      <w:r>
        <w:rPr>
          <w:rFonts w:ascii="Arial" w:hAnsi="Arial" w:cs="Arial"/>
        </w:rPr>
        <w:t xml:space="preserve"> – vulnerable students who qualify for this award will can receive an allocation of up to £1,200 a year </w:t>
      </w:r>
    </w:p>
    <w:p w14:paraId="7A074B4E" w14:textId="77777777" w:rsidR="00FA30FB" w:rsidRDefault="00FA30FB" w:rsidP="00FA30FB">
      <w:pPr>
        <w:pStyle w:val="BodyText"/>
        <w:spacing w:before="4"/>
        <w:rPr>
          <w:rFonts w:ascii="Arial" w:hAnsi="Arial" w:cs="Arial"/>
          <w:sz w:val="24"/>
          <w:szCs w:val="24"/>
        </w:rPr>
      </w:pPr>
    </w:p>
    <w:p w14:paraId="04E0F131" w14:textId="77777777" w:rsidR="00FA30FB" w:rsidRDefault="00FA30FB" w:rsidP="00FA30FB">
      <w:pPr>
        <w:pStyle w:val="BodyText"/>
        <w:spacing w:before="1"/>
        <w:ind w:left="160" w:right="437"/>
        <w:rPr>
          <w:rFonts w:ascii="Arial" w:hAnsi="Arial" w:cs="Arial"/>
          <w:sz w:val="24"/>
          <w:szCs w:val="24"/>
        </w:rPr>
      </w:pPr>
      <w:r>
        <w:rPr>
          <w:rFonts w:ascii="Arial" w:hAnsi="Arial" w:cs="Arial"/>
          <w:sz w:val="24"/>
          <w:szCs w:val="24"/>
        </w:rPr>
        <w:t>Ilfracombe Academy itself is responsible for managing both types of bursary, and any student who wishes to apply for support from the bursary fund should contact the Head of Sixth Form or the Pastoral Coordinator of Sixth Form. You should then complete an application form and return it to the Head of Sixth Form.</w:t>
      </w:r>
    </w:p>
    <w:p w14:paraId="44919009" w14:textId="77777777" w:rsidR="00FA30FB" w:rsidRDefault="00FA30FB" w:rsidP="00FA30FB">
      <w:pPr>
        <w:pStyle w:val="BodyText"/>
        <w:spacing w:before="7"/>
        <w:rPr>
          <w:rFonts w:ascii="Arial" w:hAnsi="Arial" w:cs="Arial"/>
          <w:color w:val="FF0000"/>
          <w:sz w:val="24"/>
          <w:szCs w:val="24"/>
        </w:rPr>
      </w:pPr>
    </w:p>
    <w:p w14:paraId="1F4F7BB1" w14:textId="77777777" w:rsidR="00FA30FB" w:rsidRDefault="00FA30FB" w:rsidP="00FA30FB">
      <w:pPr>
        <w:pStyle w:val="BodyText"/>
        <w:ind w:left="160" w:right="664"/>
        <w:rPr>
          <w:rFonts w:ascii="Arial" w:hAnsi="Arial" w:cs="Arial"/>
          <w:b w:val="0"/>
          <w:sz w:val="24"/>
          <w:szCs w:val="24"/>
        </w:rPr>
      </w:pPr>
      <w:r>
        <w:rPr>
          <w:rFonts w:ascii="Arial" w:hAnsi="Arial" w:cs="Arial"/>
          <w:sz w:val="24"/>
          <w:szCs w:val="24"/>
        </w:rPr>
        <w:t>Eligibility Criteria</w:t>
      </w:r>
    </w:p>
    <w:p w14:paraId="474907A6" w14:textId="77777777" w:rsidR="00FA30FB" w:rsidRDefault="00FA30FB" w:rsidP="00FA30FB">
      <w:pPr>
        <w:pStyle w:val="BodyText"/>
        <w:ind w:left="160" w:right="664"/>
        <w:rPr>
          <w:rFonts w:ascii="Arial" w:hAnsi="Arial" w:cs="Arial"/>
          <w:color w:val="FF0000"/>
          <w:sz w:val="24"/>
          <w:szCs w:val="24"/>
        </w:rPr>
      </w:pPr>
    </w:p>
    <w:p w14:paraId="57B736AE" w14:textId="77777777" w:rsidR="00FA30FB" w:rsidRDefault="00FA30FB" w:rsidP="00FA30FB">
      <w:pPr>
        <w:pStyle w:val="BodyText"/>
        <w:ind w:left="160" w:right="664"/>
        <w:rPr>
          <w:rFonts w:ascii="Arial" w:hAnsi="Arial" w:cs="Arial"/>
          <w:sz w:val="24"/>
          <w:szCs w:val="24"/>
        </w:rPr>
      </w:pPr>
      <w:r>
        <w:rPr>
          <w:rFonts w:ascii="Arial" w:hAnsi="Arial" w:cs="Arial"/>
          <w:sz w:val="24"/>
          <w:szCs w:val="24"/>
        </w:rPr>
        <w:t>To be eligible for either type of bursary students must, in addition to meeting our attendance and conduct standards:</w:t>
      </w:r>
    </w:p>
    <w:p w14:paraId="2AB9A713" w14:textId="77777777" w:rsidR="00FA30FB" w:rsidRDefault="00FA30FB" w:rsidP="00FA30FB">
      <w:pPr>
        <w:pStyle w:val="BodyText"/>
        <w:spacing w:before="4"/>
        <w:rPr>
          <w:rFonts w:ascii="Arial" w:hAnsi="Arial" w:cs="Arial"/>
          <w:sz w:val="24"/>
          <w:szCs w:val="24"/>
        </w:rPr>
      </w:pPr>
    </w:p>
    <w:p w14:paraId="2F4B5307" w14:textId="15B87E9F" w:rsidR="00FA30FB" w:rsidRDefault="00FA30FB" w:rsidP="00FA30FB">
      <w:pPr>
        <w:pStyle w:val="ListParagraph"/>
        <w:widowControl w:val="0"/>
        <w:numPr>
          <w:ilvl w:val="0"/>
          <w:numId w:val="3"/>
        </w:numPr>
        <w:tabs>
          <w:tab w:val="left" w:pos="460"/>
          <w:tab w:val="left" w:pos="461"/>
        </w:tabs>
        <w:spacing w:before="1"/>
        <w:contextualSpacing w:val="0"/>
        <w:rPr>
          <w:rFonts w:ascii="Arial" w:hAnsi="Arial" w:cs="Arial"/>
        </w:rPr>
      </w:pPr>
      <w:r>
        <w:rPr>
          <w:rFonts w:ascii="Arial" w:hAnsi="Arial" w:cs="Arial"/>
        </w:rPr>
        <w:t>Be aged over 16 and under 19 at 31 August</w:t>
      </w:r>
      <w:r>
        <w:rPr>
          <w:rFonts w:ascii="Arial" w:hAnsi="Arial" w:cs="Arial"/>
          <w:spacing w:val="-13"/>
        </w:rPr>
        <w:t xml:space="preserve"> </w:t>
      </w:r>
      <w:r w:rsidR="00F94959">
        <w:rPr>
          <w:rFonts w:ascii="Arial" w:hAnsi="Arial" w:cs="Arial"/>
        </w:rPr>
        <w:t>20</w:t>
      </w:r>
      <w:r w:rsidR="005D5DBE">
        <w:rPr>
          <w:rFonts w:ascii="Arial" w:hAnsi="Arial" w:cs="Arial"/>
        </w:rPr>
        <w:t>2</w:t>
      </w:r>
      <w:r w:rsidR="0025309B">
        <w:rPr>
          <w:rFonts w:ascii="Arial" w:hAnsi="Arial" w:cs="Arial"/>
        </w:rPr>
        <w:t>2</w:t>
      </w:r>
      <w:r>
        <w:rPr>
          <w:rFonts w:ascii="Arial" w:hAnsi="Arial" w:cs="Arial"/>
        </w:rPr>
        <w:t xml:space="preserve"> (or if over 19 to have an Education, Health and Care Plan (EHCP)</w:t>
      </w:r>
    </w:p>
    <w:p w14:paraId="77BD0630" w14:textId="20ADA7A3" w:rsidR="00FA30FB" w:rsidRDefault="00FA30FB" w:rsidP="00FA30FB">
      <w:pPr>
        <w:pStyle w:val="ListParagraph"/>
        <w:widowControl w:val="0"/>
        <w:numPr>
          <w:ilvl w:val="0"/>
          <w:numId w:val="3"/>
        </w:numPr>
        <w:tabs>
          <w:tab w:val="left" w:pos="460"/>
          <w:tab w:val="left" w:pos="461"/>
        </w:tabs>
        <w:spacing w:before="76"/>
        <w:ind w:right="1319"/>
        <w:contextualSpacing w:val="0"/>
        <w:rPr>
          <w:rFonts w:ascii="Arial" w:hAnsi="Arial" w:cs="Arial"/>
        </w:rPr>
      </w:pPr>
      <w:r>
        <w:rPr>
          <w:rFonts w:ascii="Arial" w:hAnsi="Arial" w:cs="Arial"/>
        </w:rPr>
        <w:t xml:space="preserve">Meet the residency </w:t>
      </w:r>
      <w:r w:rsidR="00F94959">
        <w:rPr>
          <w:rFonts w:ascii="Arial" w:hAnsi="Arial" w:cs="Arial"/>
        </w:rPr>
        <w:t>criteria in EFA 20</w:t>
      </w:r>
      <w:r w:rsidR="005D5DBE">
        <w:rPr>
          <w:rFonts w:ascii="Arial" w:hAnsi="Arial" w:cs="Arial"/>
        </w:rPr>
        <w:t>21</w:t>
      </w:r>
      <w:r w:rsidR="00F94959">
        <w:rPr>
          <w:rFonts w:ascii="Arial" w:hAnsi="Arial" w:cs="Arial"/>
        </w:rPr>
        <w:t xml:space="preserve"> to 20</w:t>
      </w:r>
      <w:r w:rsidR="005D5DBE">
        <w:rPr>
          <w:rFonts w:ascii="Arial" w:hAnsi="Arial" w:cs="Arial"/>
        </w:rPr>
        <w:t>22</w:t>
      </w:r>
      <w:r>
        <w:rPr>
          <w:rFonts w:ascii="Arial" w:hAnsi="Arial" w:cs="Arial"/>
        </w:rPr>
        <w:t xml:space="preserve"> academic year funding regulations for post-16</w:t>
      </w:r>
      <w:r>
        <w:rPr>
          <w:rFonts w:ascii="Arial" w:hAnsi="Arial" w:cs="Arial"/>
          <w:spacing w:val="-13"/>
        </w:rPr>
        <w:t xml:space="preserve"> </w:t>
      </w:r>
      <w:r>
        <w:rPr>
          <w:rFonts w:ascii="Arial" w:hAnsi="Arial" w:cs="Arial"/>
        </w:rPr>
        <w:t>provision – you qualify if a British citizen/resident</w:t>
      </w:r>
    </w:p>
    <w:p w14:paraId="29A346B1" w14:textId="77777777" w:rsidR="00FA30FB" w:rsidRDefault="00FA30FB" w:rsidP="00FA30FB">
      <w:pPr>
        <w:pStyle w:val="BodyText"/>
        <w:spacing w:before="4"/>
        <w:rPr>
          <w:rFonts w:ascii="Arial" w:hAnsi="Arial" w:cs="Arial"/>
          <w:color w:val="FF0000"/>
          <w:sz w:val="8"/>
          <w:szCs w:val="8"/>
        </w:rPr>
      </w:pPr>
    </w:p>
    <w:p w14:paraId="77DBB376" w14:textId="77777777" w:rsidR="00FA30FB" w:rsidRDefault="00FA30FB" w:rsidP="00FA30FB">
      <w:pPr>
        <w:pStyle w:val="BodyText"/>
        <w:spacing w:before="151"/>
        <w:ind w:left="100" w:right="297"/>
        <w:rPr>
          <w:rFonts w:ascii="Arial" w:hAnsi="Arial" w:cs="Arial"/>
          <w:sz w:val="24"/>
          <w:szCs w:val="24"/>
        </w:rPr>
      </w:pPr>
      <w:r>
        <w:rPr>
          <w:rFonts w:ascii="Arial" w:hAnsi="Arial" w:cs="Arial"/>
          <w:sz w:val="24"/>
          <w:szCs w:val="24"/>
        </w:rPr>
        <w:t>To be eligible for the discretionary bursary, students must show evidence of financial barriers to participation including one of the below:</w:t>
      </w:r>
    </w:p>
    <w:p w14:paraId="4280BACA" w14:textId="77777777" w:rsidR="00FA30FB" w:rsidRDefault="00FA30FB" w:rsidP="00FA30FB">
      <w:pPr>
        <w:pStyle w:val="BodyText"/>
        <w:widowControl w:val="0"/>
        <w:numPr>
          <w:ilvl w:val="0"/>
          <w:numId w:val="2"/>
        </w:numPr>
        <w:spacing w:before="151"/>
        <w:ind w:right="297"/>
        <w:rPr>
          <w:rFonts w:ascii="Arial" w:hAnsi="Arial" w:cs="Arial"/>
          <w:sz w:val="24"/>
          <w:szCs w:val="24"/>
        </w:rPr>
      </w:pPr>
      <w:r>
        <w:rPr>
          <w:rFonts w:ascii="Arial" w:hAnsi="Arial" w:cs="Arial"/>
          <w:sz w:val="24"/>
          <w:szCs w:val="24"/>
        </w:rPr>
        <w:t>A gross household income below £20,000 as evidenced by Tax Credit Award</w:t>
      </w:r>
    </w:p>
    <w:p w14:paraId="5F8ABA36" w14:textId="77777777" w:rsidR="00FA30FB" w:rsidRDefault="00FA30FB" w:rsidP="00FA30FB">
      <w:pPr>
        <w:pStyle w:val="BodyText"/>
        <w:widowControl w:val="0"/>
        <w:numPr>
          <w:ilvl w:val="0"/>
          <w:numId w:val="2"/>
        </w:numPr>
        <w:spacing w:before="151"/>
        <w:ind w:right="297"/>
        <w:rPr>
          <w:rFonts w:ascii="Arial" w:hAnsi="Arial" w:cs="Arial"/>
          <w:sz w:val="24"/>
          <w:szCs w:val="24"/>
        </w:rPr>
      </w:pPr>
      <w:r>
        <w:rPr>
          <w:rFonts w:ascii="Arial" w:hAnsi="Arial" w:cs="Arial"/>
          <w:sz w:val="24"/>
          <w:szCs w:val="24"/>
        </w:rPr>
        <w:t>Eligible for Free School Meals or a full transport subsidy for a bus pass</w:t>
      </w:r>
    </w:p>
    <w:p w14:paraId="681699DC" w14:textId="77777777" w:rsidR="00FA30FB" w:rsidRDefault="00FA30FB" w:rsidP="00FA30FB">
      <w:pPr>
        <w:pStyle w:val="BodyText"/>
        <w:widowControl w:val="0"/>
        <w:numPr>
          <w:ilvl w:val="0"/>
          <w:numId w:val="2"/>
        </w:numPr>
        <w:spacing w:before="151"/>
        <w:ind w:right="297"/>
        <w:rPr>
          <w:rFonts w:ascii="Arial" w:hAnsi="Arial" w:cs="Arial"/>
          <w:sz w:val="24"/>
          <w:szCs w:val="24"/>
        </w:rPr>
      </w:pPr>
      <w:r>
        <w:rPr>
          <w:rFonts w:ascii="Arial" w:eastAsia="Calibri" w:hAnsi="Arial" w:cs="Arial"/>
          <w:sz w:val="24"/>
          <w:szCs w:val="24"/>
        </w:rPr>
        <w:t>Requiring a bus pass but not eligible for Free School Meals on application, of up to £400 for the Spring and Autumn Terms (evidence of household income well be required).</w:t>
      </w:r>
      <w:r>
        <w:rPr>
          <w:rFonts w:ascii="Arial" w:eastAsia="Calibri" w:hAnsi="Arial" w:cs="Arial"/>
          <w:sz w:val="24"/>
          <w:szCs w:val="24"/>
        </w:rPr>
        <w:tab/>
      </w:r>
    </w:p>
    <w:p w14:paraId="46196A82" w14:textId="77777777" w:rsidR="00FA30FB" w:rsidRDefault="00FA30FB" w:rsidP="00FA30FB">
      <w:pPr>
        <w:pStyle w:val="BodyText"/>
        <w:widowControl w:val="0"/>
        <w:spacing w:before="151"/>
        <w:ind w:left="502" w:right="297"/>
        <w:rPr>
          <w:rFonts w:ascii="Arial" w:hAnsi="Arial" w:cs="Arial"/>
          <w:sz w:val="8"/>
          <w:szCs w:val="8"/>
        </w:rPr>
      </w:pPr>
    </w:p>
    <w:p w14:paraId="5817D20B" w14:textId="77777777" w:rsidR="00FA30FB" w:rsidRDefault="00FA30FB" w:rsidP="00FA30FB">
      <w:pPr>
        <w:pStyle w:val="BodyText"/>
        <w:spacing w:before="1"/>
        <w:ind w:left="160" w:right="720"/>
        <w:rPr>
          <w:rFonts w:ascii="Arial" w:hAnsi="Arial" w:cs="Arial"/>
          <w:sz w:val="24"/>
          <w:szCs w:val="24"/>
        </w:rPr>
      </w:pPr>
      <w:r>
        <w:rPr>
          <w:rFonts w:ascii="Arial" w:hAnsi="Arial" w:cs="Arial"/>
          <w:sz w:val="24"/>
          <w:szCs w:val="24"/>
        </w:rPr>
        <w:t>To be eligible for the guaranteed bursary, students must be in one of the defined vulnerable groups:</w:t>
      </w:r>
    </w:p>
    <w:p w14:paraId="24E1E184" w14:textId="77777777" w:rsidR="00FA30FB" w:rsidRDefault="00FA30FB" w:rsidP="00FA30FB">
      <w:pPr>
        <w:pStyle w:val="BodyText"/>
        <w:spacing w:before="7"/>
        <w:rPr>
          <w:rFonts w:ascii="Arial" w:hAnsi="Arial" w:cs="Arial"/>
          <w:sz w:val="8"/>
          <w:szCs w:val="8"/>
        </w:rPr>
      </w:pPr>
    </w:p>
    <w:p w14:paraId="08953F8D" w14:textId="77777777" w:rsidR="00FA30FB" w:rsidRDefault="00FA30FB" w:rsidP="00FA30FB">
      <w:pPr>
        <w:pStyle w:val="ListParagraph"/>
        <w:widowControl w:val="0"/>
        <w:numPr>
          <w:ilvl w:val="0"/>
          <w:numId w:val="4"/>
        </w:numPr>
        <w:tabs>
          <w:tab w:val="left" w:pos="460"/>
          <w:tab w:val="left" w:pos="461"/>
        </w:tabs>
        <w:spacing w:before="73"/>
        <w:contextualSpacing w:val="0"/>
        <w:rPr>
          <w:rFonts w:ascii="Arial" w:hAnsi="Arial" w:cs="Arial"/>
        </w:rPr>
      </w:pPr>
      <w:r>
        <w:rPr>
          <w:rFonts w:ascii="Arial" w:hAnsi="Arial" w:cs="Arial"/>
        </w:rPr>
        <w:t>in</w:t>
      </w:r>
      <w:r>
        <w:rPr>
          <w:rFonts w:ascii="Arial" w:hAnsi="Arial" w:cs="Arial"/>
          <w:spacing w:val="-1"/>
        </w:rPr>
        <w:t xml:space="preserve"> </w:t>
      </w:r>
      <w:r>
        <w:rPr>
          <w:rFonts w:ascii="Arial" w:hAnsi="Arial" w:cs="Arial"/>
        </w:rPr>
        <w:t>care or a care leaver</w:t>
      </w:r>
    </w:p>
    <w:p w14:paraId="60B3B958" w14:textId="77777777" w:rsidR="00FA30FB" w:rsidRDefault="00FA30FB" w:rsidP="00FA30FB">
      <w:pPr>
        <w:pStyle w:val="ListParagraph"/>
        <w:widowControl w:val="0"/>
        <w:numPr>
          <w:ilvl w:val="0"/>
          <w:numId w:val="4"/>
        </w:numPr>
        <w:tabs>
          <w:tab w:val="left" w:pos="460"/>
          <w:tab w:val="left" w:pos="461"/>
        </w:tabs>
        <w:spacing w:before="76"/>
        <w:ind w:right="481"/>
        <w:contextualSpacing w:val="0"/>
        <w:rPr>
          <w:rFonts w:ascii="Arial" w:hAnsi="Arial" w:cs="Arial"/>
        </w:rPr>
      </w:pPr>
      <w:r>
        <w:rPr>
          <w:rFonts w:ascii="Arial" w:hAnsi="Arial" w:cs="Arial"/>
        </w:rPr>
        <w:t>in receipt of Income Support, or Universal Credit in place of Income Support</w:t>
      </w:r>
    </w:p>
    <w:p w14:paraId="69DA5CDA" w14:textId="77777777" w:rsidR="00FA30FB" w:rsidRDefault="00FA30FB" w:rsidP="00FA30FB">
      <w:pPr>
        <w:pStyle w:val="BodyText"/>
        <w:rPr>
          <w:rFonts w:ascii="Arial" w:hAnsi="Arial" w:cs="Arial"/>
          <w:color w:val="FF0000"/>
          <w:sz w:val="24"/>
          <w:szCs w:val="24"/>
        </w:rPr>
      </w:pPr>
    </w:p>
    <w:p w14:paraId="79290902" w14:textId="5A085632" w:rsidR="00FA30FB" w:rsidRDefault="00FA30FB" w:rsidP="005D5DBE">
      <w:pPr>
        <w:pStyle w:val="BodyText"/>
        <w:spacing w:before="151"/>
        <w:ind w:left="100" w:right="290"/>
        <w:rPr>
          <w:rFonts w:ascii="Arial" w:hAnsi="Arial" w:cs="Arial"/>
          <w:sz w:val="24"/>
          <w:szCs w:val="24"/>
        </w:rPr>
      </w:pPr>
      <w:r>
        <w:rPr>
          <w:rFonts w:ascii="Arial" w:hAnsi="Arial" w:cs="Arial"/>
          <w:sz w:val="24"/>
          <w:szCs w:val="24"/>
        </w:rPr>
        <w:t>For more information, you should contact Mrs</w:t>
      </w:r>
      <w:r w:rsidR="005D5DBE">
        <w:rPr>
          <w:rFonts w:ascii="Arial" w:hAnsi="Arial" w:cs="Arial"/>
          <w:sz w:val="24"/>
          <w:szCs w:val="24"/>
        </w:rPr>
        <w:t xml:space="preserve"> C Shobbrook (</w:t>
      </w:r>
      <w:hyperlink r:id="rId5" w:history="1">
        <w:r w:rsidR="005D5DBE" w:rsidRPr="00D22941">
          <w:rPr>
            <w:rStyle w:val="Hyperlink"/>
            <w:rFonts w:ascii="Arial" w:hAnsi="Arial" w:cs="Arial"/>
            <w:sz w:val="24"/>
            <w:szCs w:val="24"/>
          </w:rPr>
          <w:t>cshobbrook@ilfracombeacademy.org.uk</w:t>
        </w:r>
      </w:hyperlink>
      <w:r>
        <w:rPr>
          <w:rFonts w:ascii="Arial" w:hAnsi="Arial" w:cs="Arial"/>
          <w:sz w:val="24"/>
          <w:szCs w:val="24"/>
        </w:rPr>
        <w:t>) and read our bursary policy which can be found on the school’s website.</w:t>
      </w:r>
    </w:p>
    <w:p w14:paraId="364B8E8F" w14:textId="77777777" w:rsidR="00FA30FB" w:rsidRDefault="00FA30FB" w:rsidP="00FA30FB">
      <w:r>
        <w:t xml:space="preserve">                             </w:t>
      </w:r>
      <w:r>
        <w:rPr>
          <w:noProof/>
          <w:lang w:eastAsia="en-GB"/>
        </w:rPr>
        <w:drawing>
          <wp:inline distT="0" distB="0" distL="0" distR="0" wp14:anchorId="05D2ACAC" wp14:editId="7E36F13C">
            <wp:extent cx="3390900" cy="678180"/>
            <wp:effectExtent l="0" t="0" r="0" b="7620"/>
            <wp:docPr id="7" name="Picture 7" descr="The Ilfracombe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Ilfracombe Academy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0900" cy="678180"/>
                    </a:xfrm>
                    <a:prstGeom prst="rect">
                      <a:avLst/>
                    </a:prstGeom>
                    <a:noFill/>
                    <a:ln>
                      <a:noFill/>
                    </a:ln>
                  </pic:spPr>
                </pic:pic>
              </a:graphicData>
            </a:graphic>
          </wp:inline>
        </w:drawing>
      </w:r>
    </w:p>
    <w:p w14:paraId="0BA8CF1B" w14:textId="2F995F0D" w:rsidR="00FA30FB" w:rsidRDefault="00FA30FB" w:rsidP="00FA30FB">
      <w:pPr>
        <w:jc w:val="center"/>
        <w:rPr>
          <w:rFonts w:ascii="Calibri" w:eastAsia="Calibri" w:hAnsi="Calibri"/>
          <w:b/>
          <w:sz w:val="28"/>
          <w:u w:val="single"/>
        </w:rPr>
      </w:pPr>
      <w:r>
        <w:rPr>
          <w:rFonts w:ascii="Calibri" w:eastAsia="Calibri" w:hAnsi="Calibri"/>
          <w:b/>
          <w:sz w:val="28"/>
          <w:u w:val="single"/>
        </w:rPr>
        <w:lastRenderedPageBreak/>
        <w:t>Applic</w:t>
      </w:r>
      <w:r w:rsidR="00F94959">
        <w:rPr>
          <w:rFonts w:ascii="Calibri" w:eastAsia="Calibri" w:hAnsi="Calibri"/>
          <w:b/>
          <w:sz w:val="28"/>
          <w:u w:val="single"/>
        </w:rPr>
        <w:t>ation Form for 16-19 Bursary 202</w:t>
      </w:r>
      <w:r w:rsidR="00132F87">
        <w:rPr>
          <w:rFonts w:ascii="Calibri" w:eastAsia="Calibri" w:hAnsi="Calibri"/>
          <w:b/>
          <w:sz w:val="28"/>
          <w:u w:val="single"/>
        </w:rPr>
        <w:t>2</w:t>
      </w:r>
      <w:r>
        <w:rPr>
          <w:rFonts w:ascii="Calibri" w:eastAsia="Calibri" w:hAnsi="Calibri"/>
          <w:b/>
          <w:sz w:val="28"/>
          <w:u w:val="single"/>
        </w:rPr>
        <w:t>-2</w:t>
      </w:r>
      <w:r w:rsidR="00132F87">
        <w:rPr>
          <w:rFonts w:ascii="Calibri" w:eastAsia="Calibri" w:hAnsi="Calibri"/>
          <w:b/>
          <w:sz w:val="28"/>
          <w:u w:val="single"/>
        </w:rPr>
        <w:t>3</w:t>
      </w:r>
    </w:p>
    <w:p w14:paraId="661DF967" w14:textId="77777777" w:rsidR="00FA30FB" w:rsidRDefault="00FA30FB" w:rsidP="00FA30FB">
      <w:pPr>
        <w:jc w:val="center"/>
        <w:rPr>
          <w:rFonts w:ascii="Calibri" w:eastAsia="Calibri" w:hAnsi="Calibri"/>
        </w:rPr>
      </w:pPr>
      <w:r>
        <w:rPr>
          <w:rFonts w:ascii="Calibri" w:eastAsia="Calibri" w:hAnsi="Calibri"/>
        </w:rPr>
        <w:t>(Any incomplete or illegible applications forms will not be considered)</w:t>
      </w:r>
    </w:p>
    <w:p w14:paraId="26F5BFE8" w14:textId="77777777" w:rsidR="00FA30FB" w:rsidRDefault="00FA30FB" w:rsidP="00FA30FB">
      <w:pPr>
        <w:rPr>
          <w:rFonts w:ascii="Calibri" w:eastAsia="Calibri" w:hAnsi="Calibri"/>
        </w:rPr>
      </w:pPr>
    </w:p>
    <w:p w14:paraId="3CCFF8CE" w14:textId="77777777" w:rsidR="00FA30FB" w:rsidRDefault="00FA30FB" w:rsidP="00FA30FB">
      <w:pPr>
        <w:rPr>
          <w:rFonts w:ascii="Arial" w:hAnsi="Arial" w:cs="Arial"/>
          <w:sz w:val="20"/>
          <w:szCs w:val="20"/>
        </w:rPr>
      </w:pPr>
      <w:r>
        <w:rPr>
          <w:rFonts w:ascii="Arial" w:hAnsi="Arial" w:cs="Arial"/>
          <w:sz w:val="20"/>
          <w:szCs w:val="20"/>
        </w:rPr>
        <w:t xml:space="preserve">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softHyphen/>
      </w:r>
      <w:r>
        <w:rPr>
          <w:rFonts w:ascii="Arial" w:hAnsi="Arial" w:cs="Arial"/>
          <w:sz w:val="20"/>
          <w:szCs w:val="20"/>
          <w:u w:val="single"/>
        </w:rPr>
        <w:softHyphen/>
      </w:r>
      <w:r>
        <w:rPr>
          <w:rFonts w:ascii="Arial" w:hAnsi="Arial" w:cs="Arial"/>
          <w:sz w:val="20"/>
          <w:szCs w:val="20"/>
          <w:u w:val="single"/>
        </w:rPr>
        <w:softHyphen/>
      </w:r>
      <w:r>
        <w:rPr>
          <w:rFonts w:ascii="Arial" w:hAnsi="Arial" w:cs="Arial"/>
          <w:sz w:val="20"/>
          <w:szCs w:val="20"/>
          <w:u w:val="single"/>
        </w:rPr>
        <w:softHyphen/>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 xml:space="preserve">       Tutor Group: </w:t>
      </w:r>
      <w:r>
        <w:rPr>
          <w:rFonts w:ascii="Arial" w:hAnsi="Arial" w:cs="Arial"/>
          <w:sz w:val="20"/>
          <w:szCs w:val="20"/>
          <w:u w:val="single"/>
        </w:rPr>
        <w:tab/>
        <w:t>________</w:t>
      </w:r>
    </w:p>
    <w:p w14:paraId="1188C24B" w14:textId="77777777" w:rsidR="00FA30FB" w:rsidRDefault="00FA30FB" w:rsidP="00FA30FB">
      <w:pPr>
        <w:rPr>
          <w:rFonts w:ascii="Arial" w:hAnsi="Arial" w:cs="Arial"/>
          <w:sz w:val="20"/>
          <w:szCs w:val="20"/>
          <w:u w:val="single"/>
        </w:rPr>
      </w:pPr>
    </w:p>
    <w:p w14:paraId="4692675A" w14:textId="77777777" w:rsidR="00FA30FB" w:rsidRDefault="00FA30FB" w:rsidP="00FA30FB">
      <w:pPr>
        <w:rPr>
          <w:rFonts w:ascii="Arial" w:hAnsi="Arial" w:cs="Arial"/>
          <w:sz w:val="20"/>
          <w:szCs w:val="20"/>
          <w:u w:val="single"/>
        </w:rPr>
      </w:pPr>
      <w:r>
        <w:rPr>
          <w:rFonts w:ascii="Arial" w:hAnsi="Arial" w:cs="Arial"/>
          <w:sz w:val="20"/>
          <w:szCs w:val="20"/>
        </w:rPr>
        <w:t xml:space="preserve">Date of Birth: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993B2B2" w14:textId="77777777" w:rsidR="00FA30FB" w:rsidRDefault="00FA30FB" w:rsidP="00FA30FB">
      <w:pPr>
        <w:rPr>
          <w:rFonts w:ascii="Arial" w:hAnsi="Arial" w:cs="Arial"/>
          <w:sz w:val="20"/>
          <w:szCs w:val="20"/>
        </w:rPr>
      </w:pPr>
      <w:r>
        <w:rPr>
          <w:rFonts w:ascii="Arial" w:hAnsi="Arial" w:cs="Arial"/>
          <w:sz w:val="20"/>
          <w:szCs w:val="20"/>
        </w:rPr>
        <w:t>Please tick which of the following applies to you:-</w:t>
      </w:r>
    </w:p>
    <w:p w14:paraId="323B500D" w14:textId="77777777" w:rsidR="00FA30FB" w:rsidRDefault="00FA30FB" w:rsidP="00FA30FB">
      <w:pPr>
        <w:rPr>
          <w:rFonts w:ascii="Arial" w:eastAsia="Calibri" w:hAnsi="Arial" w:cs="Arial"/>
          <w:b/>
          <w:sz w:val="20"/>
          <w:szCs w:val="20"/>
        </w:rPr>
      </w:pPr>
      <w:r>
        <w:rPr>
          <w:rFonts w:ascii="Arial" w:eastAsia="Calibri" w:hAnsi="Arial" w:cs="Arial"/>
          <w:b/>
          <w:sz w:val="20"/>
          <w:szCs w:val="20"/>
        </w:rPr>
        <w:t>Discretionary Award</w:t>
      </w:r>
      <w:r>
        <w:rPr>
          <w:rFonts w:ascii="Arial" w:eastAsia="Calibri" w:hAnsi="Arial" w:cs="Arial"/>
          <w:b/>
          <w:sz w:val="20"/>
          <w:szCs w:val="20"/>
        </w:rPr>
        <w:tab/>
      </w:r>
      <w:r>
        <w:rPr>
          <w:rFonts w:ascii="Arial" w:eastAsia="Calibri" w:hAnsi="Arial" w:cs="Arial"/>
          <w:b/>
          <w:sz w:val="20"/>
          <w:szCs w:val="20"/>
        </w:rPr>
        <w:tab/>
      </w:r>
    </w:p>
    <w:p w14:paraId="287AC017" w14:textId="77777777" w:rsidR="00FA30FB" w:rsidRDefault="00FA30FB" w:rsidP="00FA30FB">
      <w:pPr>
        <w:numPr>
          <w:ilvl w:val="0"/>
          <w:numId w:val="5"/>
        </w:numPr>
        <w:spacing w:after="0" w:line="240" w:lineRule="auto"/>
        <w:rPr>
          <w:rFonts w:ascii="Arial" w:eastAsia="Calibri" w:hAnsi="Arial" w:cs="Arial"/>
          <w:sz w:val="20"/>
          <w:szCs w:val="20"/>
        </w:rPr>
      </w:pPr>
      <w:r>
        <w:rPr>
          <w:rFonts w:ascii="Arial" w:eastAsia="Calibri" w:hAnsi="Arial" w:cs="Arial"/>
          <w:sz w:val="20"/>
          <w:szCs w:val="20"/>
        </w:rPr>
        <w:t>A gross household income of below £20,000 as evidenced by Tax Credit Award notice</w:t>
      </w:r>
      <w:r>
        <w:rPr>
          <w:rFonts w:ascii="Arial" w:eastAsia="Calibri" w:hAnsi="Arial" w:cs="Arial"/>
          <w:sz w:val="20"/>
          <w:szCs w:val="20"/>
        </w:rPr>
        <w:tab/>
      </w:r>
      <w:r>
        <w:rPr>
          <w:rFonts w:ascii="Arial" w:eastAsia="Calibri" w:hAnsi="Arial" w:cs="Arial"/>
          <w:sz w:val="20"/>
          <w:szCs w:val="20"/>
        </w:rPr>
        <w:sym w:font="Wingdings" w:char="F06F"/>
      </w:r>
    </w:p>
    <w:p w14:paraId="08280322" w14:textId="77777777" w:rsidR="00FA30FB" w:rsidRDefault="00FA30FB" w:rsidP="00FA30FB">
      <w:pPr>
        <w:numPr>
          <w:ilvl w:val="0"/>
          <w:numId w:val="5"/>
        </w:numPr>
        <w:spacing w:after="0" w:line="240" w:lineRule="auto"/>
        <w:rPr>
          <w:rFonts w:ascii="Arial" w:eastAsia="Calibri" w:hAnsi="Arial" w:cs="Arial"/>
          <w:sz w:val="20"/>
          <w:szCs w:val="20"/>
        </w:rPr>
      </w:pPr>
      <w:r>
        <w:rPr>
          <w:rFonts w:ascii="Arial" w:eastAsia="Calibri" w:hAnsi="Arial" w:cs="Arial"/>
          <w:sz w:val="20"/>
          <w:szCs w:val="20"/>
        </w:rPr>
        <w:t>Eligible for Free School Meals for a full Transport subsidy for the purchase of a bus pass</w:t>
      </w:r>
      <w:r>
        <w:rPr>
          <w:rFonts w:ascii="Arial" w:eastAsia="Calibri" w:hAnsi="Arial" w:cs="Arial"/>
          <w:sz w:val="20"/>
          <w:szCs w:val="20"/>
        </w:rPr>
        <w:tab/>
      </w:r>
      <w:r>
        <w:rPr>
          <w:rFonts w:ascii="Arial" w:eastAsia="Calibri" w:hAnsi="Arial" w:cs="Arial"/>
          <w:sz w:val="20"/>
          <w:szCs w:val="20"/>
        </w:rPr>
        <w:sym w:font="Wingdings" w:char="F06F"/>
      </w:r>
    </w:p>
    <w:p w14:paraId="020CDB7D" w14:textId="77777777" w:rsidR="00FA30FB" w:rsidRDefault="00FA30FB" w:rsidP="00FA30FB">
      <w:pPr>
        <w:numPr>
          <w:ilvl w:val="0"/>
          <w:numId w:val="5"/>
        </w:numPr>
        <w:spacing w:after="0" w:line="240" w:lineRule="auto"/>
        <w:rPr>
          <w:rFonts w:ascii="Arial" w:eastAsia="Calibri" w:hAnsi="Arial" w:cs="Arial"/>
          <w:sz w:val="20"/>
          <w:szCs w:val="20"/>
        </w:rPr>
      </w:pPr>
      <w:r>
        <w:rPr>
          <w:rFonts w:ascii="Arial" w:eastAsia="Calibri" w:hAnsi="Arial" w:cs="Arial"/>
          <w:sz w:val="20"/>
          <w:szCs w:val="20"/>
        </w:rPr>
        <w:t>Requiring a bus pass but not eligible for Free School Meals on application, of up to £400 for the Spring and Autumn Terms (evidence of household income well be required).</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sym w:font="Wingdings" w:char="F06F"/>
      </w:r>
    </w:p>
    <w:p w14:paraId="424CFD5D" w14:textId="77777777" w:rsidR="00FA30FB" w:rsidRDefault="00FA30FB" w:rsidP="00FA30FB">
      <w:pPr>
        <w:rPr>
          <w:rFonts w:ascii="Arial" w:hAnsi="Arial" w:cs="Arial"/>
          <w:sz w:val="20"/>
          <w:szCs w:val="20"/>
        </w:rPr>
      </w:pPr>
    </w:p>
    <w:p w14:paraId="1EA0A00C" w14:textId="77777777" w:rsidR="00FA30FB" w:rsidRDefault="00FA30FB" w:rsidP="00FA30FB">
      <w:pPr>
        <w:rPr>
          <w:rFonts w:ascii="Arial" w:eastAsia="Calibri" w:hAnsi="Arial" w:cs="Arial"/>
          <w:sz w:val="20"/>
          <w:szCs w:val="20"/>
        </w:rPr>
      </w:pPr>
      <w:r>
        <w:rPr>
          <w:rFonts w:ascii="Arial" w:eastAsia="Calibri" w:hAnsi="Arial" w:cs="Arial"/>
          <w:b/>
          <w:sz w:val="20"/>
          <w:szCs w:val="20"/>
        </w:rPr>
        <w:t>Guaranteed Award</w:t>
      </w:r>
      <w:r>
        <w:rPr>
          <w:rFonts w:ascii="Arial" w:eastAsia="Calibri" w:hAnsi="Arial" w:cs="Arial"/>
          <w:sz w:val="20"/>
          <w:szCs w:val="20"/>
        </w:rPr>
        <w:t>:</w:t>
      </w:r>
    </w:p>
    <w:p w14:paraId="1328ACE0" w14:textId="77777777" w:rsidR="00FA30FB" w:rsidRDefault="00FA30FB" w:rsidP="00FA30FB">
      <w:pPr>
        <w:pStyle w:val="ListParagraph"/>
        <w:numPr>
          <w:ilvl w:val="0"/>
          <w:numId w:val="6"/>
        </w:numPr>
        <w:rPr>
          <w:rFonts w:ascii="Arial" w:eastAsia="Calibri" w:hAnsi="Arial" w:cs="Arial"/>
          <w:sz w:val="20"/>
          <w:szCs w:val="20"/>
        </w:rPr>
      </w:pPr>
      <w:r>
        <w:rPr>
          <w:rFonts w:ascii="Arial" w:eastAsia="Calibri" w:hAnsi="Arial" w:cs="Arial"/>
          <w:sz w:val="20"/>
          <w:szCs w:val="20"/>
        </w:rPr>
        <w:t>Child in Care</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sym w:font="Wingdings" w:char="F06F"/>
      </w:r>
    </w:p>
    <w:p w14:paraId="1A7CCFEA" w14:textId="77777777" w:rsidR="00FA30FB" w:rsidRDefault="00FA30FB" w:rsidP="00FA30FB">
      <w:pPr>
        <w:pStyle w:val="ListParagraph"/>
        <w:numPr>
          <w:ilvl w:val="0"/>
          <w:numId w:val="6"/>
        </w:numPr>
        <w:rPr>
          <w:rFonts w:ascii="Arial" w:eastAsia="Calibri" w:hAnsi="Arial" w:cs="Arial"/>
          <w:sz w:val="20"/>
          <w:szCs w:val="20"/>
        </w:rPr>
      </w:pPr>
      <w:r>
        <w:rPr>
          <w:rFonts w:ascii="Arial" w:eastAsia="Calibri" w:hAnsi="Arial" w:cs="Arial"/>
          <w:sz w:val="20"/>
          <w:szCs w:val="20"/>
        </w:rPr>
        <w:t>Care Leaver</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sym w:font="Wingdings" w:char="F06F"/>
      </w:r>
    </w:p>
    <w:p w14:paraId="414102DF" w14:textId="77777777" w:rsidR="00FA30FB" w:rsidRDefault="00FA30FB" w:rsidP="00FA30FB">
      <w:pPr>
        <w:pStyle w:val="ListParagraph"/>
        <w:numPr>
          <w:ilvl w:val="0"/>
          <w:numId w:val="6"/>
        </w:numPr>
        <w:rPr>
          <w:rFonts w:ascii="Arial" w:eastAsia="Calibri" w:hAnsi="Arial" w:cs="Arial"/>
          <w:sz w:val="20"/>
          <w:szCs w:val="20"/>
        </w:rPr>
      </w:pPr>
      <w:r>
        <w:rPr>
          <w:rFonts w:ascii="Arial" w:eastAsia="Calibri" w:hAnsi="Arial" w:cs="Arial"/>
          <w:sz w:val="20"/>
          <w:szCs w:val="20"/>
        </w:rPr>
        <w:t>Young Person in receipt of Income Support</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sym w:font="Wingdings" w:char="F06F"/>
      </w:r>
    </w:p>
    <w:p w14:paraId="76180E0F" w14:textId="77777777" w:rsidR="00FA30FB" w:rsidRDefault="00FA30FB" w:rsidP="00FA30FB">
      <w:pPr>
        <w:pStyle w:val="ListParagraph"/>
        <w:numPr>
          <w:ilvl w:val="0"/>
          <w:numId w:val="6"/>
        </w:numPr>
        <w:rPr>
          <w:rFonts w:ascii="Arial" w:eastAsia="Calibri" w:hAnsi="Arial" w:cs="Arial"/>
          <w:sz w:val="20"/>
          <w:szCs w:val="20"/>
        </w:rPr>
      </w:pPr>
      <w:r>
        <w:rPr>
          <w:rFonts w:ascii="Arial" w:eastAsia="Calibri" w:hAnsi="Arial" w:cs="Arial"/>
          <w:sz w:val="20"/>
          <w:szCs w:val="20"/>
        </w:rPr>
        <w:t xml:space="preserve">Young person in receipt of Employment Support </w:t>
      </w:r>
      <w:r>
        <w:rPr>
          <w:rFonts w:ascii="Arial" w:eastAsia="Calibri" w:hAnsi="Arial" w:cs="Arial"/>
          <w:b/>
          <w:sz w:val="20"/>
          <w:szCs w:val="20"/>
        </w:rPr>
        <w:t>and</w:t>
      </w:r>
      <w:r>
        <w:rPr>
          <w:rFonts w:ascii="Arial" w:eastAsia="Calibri" w:hAnsi="Arial" w:cs="Arial"/>
          <w:sz w:val="20"/>
          <w:szCs w:val="20"/>
        </w:rPr>
        <w:t xml:space="preserve"> Disability Living Allowance</w:t>
      </w:r>
      <w:r>
        <w:rPr>
          <w:rFonts w:ascii="Arial" w:eastAsia="Calibri" w:hAnsi="Arial" w:cs="Arial"/>
          <w:sz w:val="20"/>
          <w:szCs w:val="20"/>
        </w:rPr>
        <w:tab/>
      </w:r>
      <w:r>
        <w:rPr>
          <w:rFonts w:ascii="Arial" w:eastAsia="Calibri" w:hAnsi="Arial" w:cs="Arial"/>
          <w:sz w:val="20"/>
          <w:szCs w:val="20"/>
        </w:rPr>
        <w:tab/>
      </w:r>
      <w:r>
        <w:sym w:font="Wingdings" w:char="F06F"/>
      </w:r>
    </w:p>
    <w:p w14:paraId="13E0489E" w14:textId="77777777" w:rsidR="00FA30FB" w:rsidRDefault="00B844D4" w:rsidP="00FA30FB">
      <w:pPr>
        <w:rPr>
          <w:rFonts w:ascii="Arial" w:eastAsia="Calibri" w:hAnsi="Arial" w:cs="Arial"/>
          <w:b/>
          <w:sz w:val="20"/>
          <w:szCs w:val="20"/>
        </w:rPr>
      </w:pPr>
      <w:r>
        <w:rPr>
          <w:noProof/>
          <w:lang w:eastAsia="en-GB"/>
        </w:rPr>
        <mc:AlternateContent>
          <mc:Choice Requires="wps">
            <w:drawing>
              <wp:anchor distT="0" distB="0" distL="114300" distR="114300" simplePos="0" relativeHeight="251659264" behindDoc="0" locked="0" layoutInCell="1" allowOverlap="1" wp14:anchorId="1CD19830" wp14:editId="2FC839FD">
                <wp:simplePos x="0" y="0"/>
                <wp:positionH relativeFrom="column">
                  <wp:posOffset>-57150</wp:posOffset>
                </wp:positionH>
                <wp:positionV relativeFrom="paragraph">
                  <wp:posOffset>302895</wp:posOffset>
                </wp:positionV>
                <wp:extent cx="6451600" cy="1990725"/>
                <wp:effectExtent l="0" t="0" r="2540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1990725"/>
                        </a:xfrm>
                        <a:prstGeom prst="rect">
                          <a:avLst/>
                        </a:prstGeom>
                        <a:solidFill>
                          <a:srgbClr val="FFFFFF"/>
                        </a:solidFill>
                        <a:ln w="9525">
                          <a:solidFill>
                            <a:srgbClr val="000000"/>
                          </a:solidFill>
                          <a:miter lim="800000"/>
                          <a:headEnd/>
                          <a:tailEnd/>
                        </a:ln>
                      </wps:spPr>
                      <wps:txbx>
                        <w:txbxContent>
                          <w:p w14:paraId="2F655C81" w14:textId="77777777" w:rsidR="000A2232" w:rsidRDefault="000A2232" w:rsidP="00FA30FB">
                            <w:pPr>
                              <w:rPr>
                                <w:szCs w:val="18"/>
                              </w:rPr>
                            </w:pPr>
                            <w:r>
                              <w:rPr>
                                <w:szCs w:val="18"/>
                              </w:rPr>
                              <w:t>Please insert subjects and levels being studied:</w:t>
                            </w:r>
                          </w:p>
                          <w:p w14:paraId="5E9A802D" w14:textId="77777777" w:rsidR="000A2232" w:rsidRDefault="000A2232" w:rsidP="00FA30FB">
                            <w:pPr>
                              <w:rPr>
                                <w:szCs w:val="18"/>
                              </w:rPr>
                            </w:pPr>
                          </w:p>
                          <w:p w14:paraId="68342AD7" w14:textId="77777777" w:rsidR="000A2232" w:rsidRDefault="000A2232" w:rsidP="00FA30FB">
                            <w:pPr>
                              <w:rPr>
                                <w:szCs w:val="18"/>
                              </w:rPr>
                            </w:pPr>
                          </w:p>
                          <w:p w14:paraId="345C7AE9" w14:textId="77777777" w:rsidR="000A2232" w:rsidRDefault="000A2232" w:rsidP="00FA30FB">
                            <w:pPr>
                              <w:rPr>
                                <w:szCs w:val="18"/>
                              </w:rPr>
                            </w:pPr>
                            <w:r>
                              <w:rPr>
                                <w:szCs w:val="18"/>
                              </w:rPr>
                              <w:t>Do you need any financial assistance with your travel arrangements to and from The Academy?     Yes  /  No</w:t>
                            </w:r>
                          </w:p>
                          <w:p w14:paraId="5AE3F956" w14:textId="77777777" w:rsidR="000A2232" w:rsidRDefault="000A2232" w:rsidP="00FA30FB">
                            <w:pPr>
                              <w:rPr>
                                <w:szCs w:val="18"/>
                              </w:rPr>
                            </w:pPr>
                            <w:r>
                              <w:rPr>
                                <w:szCs w:val="18"/>
                              </w:rPr>
                              <w:t xml:space="preserve">Where do you live? What do you need?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D19830" id="_x0000_t202" coordsize="21600,21600" o:spt="202" path="m,l,21600r21600,l21600,xe">
                <v:stroke joinstyle="miter"/>
                <v:path gradientshapeok="t" o:connecttype="rect"/>
              </v:shapetype>
              <v:shape id="Text Box 8" o:spid="_x0000_s1026" type="#_x0000_t202" style="position:absolute;margin-left:-4.5pt;margin-top:23.85pt;width:508pt;height:1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">
                <v:textbox>
                  <w:txbxContent>
                    <w:p w14:paraId="2F655C81" w14:textId="77777777" w:rsidR="000A2232" w:rsidRDefault="000A2232" w:rsidP="00FA30FB">
                      <w:pPr>
                        <w:rPr>
                          <w:szCs w:val="18"/>
                        </w:rPr>
                      </w:pPr>
                      <w:r>
                        <w:rPr>
                          <w:szCs w:val="18"/>
                        </w:rPr>
                        <w:t>Please insert subjects and levels being studied:</w:t>
                      </w:r>
                    </w:p>
                    <w:p w14:paraId="5E9A802D" w14:textId="77777777" w:rsidR="000A2232" w:rsidRDefault="000A2232" w:rsidP="00FA30FB">
                      <w:pPr>
                        <w:rPr>
                          <w:szCs w:val="18"/>
                        </w:rPr>
                      </w:pPr>
                    </w:p>
                    <w:p w14:paraId="68342AD7" w14:textId="77777777" w:rsidR="000A2232" w:rsidRDefault="000A2232" w:rsidP="00FA30FB">
                      <w:pPr>
                        <w:rPr>
                          <w:szCs w:val="18"/>
                        </w:rPr>
                      </w:pPr>
                    </w:p>
                    <w:p w14:paraId="345C7AE9" w14:textId="77777777" w:rsidR="000A2232" w:rsidRDefault="000A2232" w:rsidP="00FA30FB">
                      <w:pPr>
                        <w:rPr>
                          <w:szCs w:val="18"/>
                        </w:rPr>
                      </w:pPr>
                      <w:r>
                        <w:rPr>
                          <w:szCs w:val="18"/>
                        </w:rPr>
                        <w:t>Do you need any financial assistance with your travel arrangements to and from The Academy?     Yes  /  No</w:t>
                      </w:r>
                    </w:p>
                    <w:p w14:paraId="5AE3F956" w14:textId="77777777" w:rsidR="000A2232" w:rsidRDefault="000A2232" w:rsidP="00FA30FB">
                      <w:pPr>
                        <w:rPr>
                          <w:szCs w:val="18"/>
                        </w:rPr>
                      </w:pPr>
                      <w:r>
                        <w:rPr>
                          <w:szCs w:val="18"/>
                        </w:rPr>
                        <w:t xml:space="preserve">Where do you live? What do you need?  </w:t>
                      </w:r>
                    </w:p>
                  </w:txbxContent>
                </v:textbox>
              </v:shape>
            </w:pict>
          </mc:Fallback>
        </mc:AlternateContent>
      </w:r>
    </w:p>
    <w:p w14:paraId="1E4E8FEB" w14:textId="77777777" w:rsidR="00FA30FB" w:rsidRDefault="00FA30FB" w:rsidP="00FA30FB">
      <w:pPr>
        <w:rPr>
          <w:rFonts w:ascii="Arial" w:eastAsia="Calibri" w:hAnsi="Arial" w:cs="Arial"/>
          <w:sz w:val="20"/>
          <w:szCs w:val="20"/>
        </w:rPr>
      </w:pP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p>
    <w:p w14:paraId="46F3FEE4" w14:textId="77777777" w:rsidR="00FA30FB" w:rsidRDefault="00FA30FB" w:rsidP="00FA30FB">
      <w:pPr>
        <w:rPr>
          <w:rFonts w:ascii="Arial" w:eastAsia="Calibri" w:hAnsi="Arial" w:cs="Arial"/>
          <w:sz w:val="20"/>
          <w:szCs w:val="20"/>
        </w:rPr>
      </w:pPr>
    </w:p>
    <w:p w14:paraId="19864679" w14:textId="77777777" w:rsidR="00FA30FB" w:rsidRDefault="00FA30FB" w:rsidP="00FA30FB">
      <w:pPr>
        <w:rPr>
          <w:rFonts w:ascii="Arial" w:eastAsia="Calibri" w:hAnsi="Arial" w:cs="Arial"/>
          <w:sz w:val="20"/>
          <w:szCs w:val="20"/>
        </w:rPr>
      </w:pPr>
    </w:p>
    <w:p w14:paraId="4F4A5B09" w14:textId="77777777" w:rsidR="00FA30FB" w:rsidRDefault="00FA30FB" w:rsidP="00FA30FB">
      <w:pPr>
        <w:rPr>
          <w:rFonts w:ascii="Arial" w:eastAsia="Calibri" w:hAnsi="Arial" w:cs="Arial"/>
          <w:sz w:val="20"/>
          <w:szCs w:val="20"/>
        </w:rPr>
      </w:pPr>
    </w:p>
    <w:p w14:paraId="72934241" w14:textId="77777777" w:rsidR="00FA30FB" w:rsidRDefault="00FA30FB" w:rsidP="00FA30FB">
      <w:pPr>
        <w:rPr>
          <w:rFonts w:ascii="Arial" w:eastAsia="Calibri" w:hAnsi="Arial" w:cs="Arial"/>
          <w:sz w:val="20"/>
          <w:szCs w:val="20"/>
        </w:rPr>
      </w:pPr>
    </w:p>
    <w:p w14:paraId="1661BD97" w14:textId="77777777" w:rsidR="00FA30FB" w:rsidRDefault="00FA30FB" w:rsidP="00FA30FB">
      <w:pPr>
        <w:rPr>
          <w:rFonts w:ascii="Arial" w:eastAsia="Calibri" w:hAnsi="Arial" w:cs="Arial"/>
          <w:sz w:val="20"/>
          <w:szCs w:val="20"/>
        </w:rPr>
      </w:pPr>
    </w:p>
    <w:p w14:paraId="3EB2F4A4" w14:textId="77777777" w:rsidR="00FA30FB" w:rsidRDefault="00FA30FB" w:rsidP="00FA30FB">
      <w:pPr>
        <w:rPr>
          <w:rFonts w:ascii="Arial" w:eastAsia="Calibri" w:hAnsi="Arial" w:cs="Arial"/>
          <w:sz w:val="20"/>
          <w:szCs w:val="20"/>
        </w:rPr>
      </w:pPr>
    </w:p>
    <w:p w14:paraId="7260068D" w14:textId="77777777" w:rsidR="00FA30FB" w:rsidRDefault="00FA30FB" w:rsidP="00FA30FB">
      <w:pPr>
        <w:rPr>
          <w:rFonts w:ascii="Arial" w:eastAsia="Calibri" w:hAnsi="Arial" w:cs="Arial"/>
          <w:sz w:val="20"/>
          <w:szCs w:val="20"/>
        </w:rPr>
      </w:pPr>
    </w:p>
    <w:p w14:paraId="68E83A4B" w14:textId="77777777" w:rsidR="00FA30FB" w:rsidRDefault="00FA30FB" w:rsidP="00FA30FB">
      <w:pPr>
        <w:rPr>
          <w:rFonts w:ascii="Arial" w:eastAsia="Calibri" w:hAnsi="Arial" w:cs="Arial"/>
          <w:b/>
          <w:sz w:val="20"/>
          <w:szCs w:val="20"/>
        </w:rPr>
      </w:pPr>
      <w:r>
        <w:rPr>
          <w:rFonts w:ascii="Arial" w:eastAsia="Calibri" w:hAnsi="Arial" w:cs="Arial"/>
          <w:b/>
          <w:sz w:val="20"/>
          <w:szCs w:val="20"/>
        </w:rPr>
        <w:t>Please provide copies of any documents/letters which prove your care status or which benefits you or your family receives.  Without this information it will not be possible to process your application to the Bursary Fund.</w:t>
      </w:r>
    </w:p>
    <w:p w14:paraId="30113ED1" w14:textId="77777777" w:rsidR="00FA30FB" w:rsidRDefault="00FA30FB" w:rsidP="00FA30FB">
      <w:pPr>
        <w:rPr>
          <w:rFonts w:ascii="Arial" w:hAnsi="Arial" w:cs="Arial"/>
          <w:sz w:val="20"/>
          <w:szCs w:val="20"/>
        </w:rPr>
      </w:pPr>
      <w:r>
        <w:rPr>
          <w:rFonts w:ascii="Arial" w:hAnsi="Arial" w:cs="Arial"/>
          <w:sz w:val="20"/>
          <w:szCs w:val="20"/>
        </w:rPr>
        <w:t>Signed Student: _______________________________________________________________</w:t>
      </w:r>
    </w:p>
    <w:p w14:paraId="20A39D29" w14:textId="77777777" w:rsidR="00FA30FB" w:rsidRDefault="00FA30FB" w:rsidP="00FA30FB">
      <w:pPr>
        <w:rPr>
          <w:rFonts w:ascii="Arial" w:hAnsi="Arial" w:cs="Arial"/>
          <w:sz w:val="20"/>
          <w:szCs w:val="20"/>
        </w:rPr>
      </w:pPr>
      <w:r>
        <w:rPr>
          <w:rFonts w:ascii="Arial" w:hAnsi="Arial" w:cs="Arial"/>
          <w:sz w:val="20"/>
          <w:szCs w:val="20"/>
        </w:rPr>
        <w:t>Signed Parent/Carer: ___________________________________________________________</w:t>
      </w:r>
    </w:p>
    <w:p w14:paraId="3FD10171" w14:textId="77777777" w:rsidR="00FA30FB" w:rsidRDefault="00FA30FB" w:rsidP="00B844D4">
      <w:pPr>
        <w:rPr>
          <w:rFonts w:eastAsia="MS Mincho" w:cs="Arial"/>
          <w:sz w:val="20"/>
        </w:rPr>
      </w:pPr>
      <w:r>
        <w:rPr>
          <w:rFonts w:ascii="Arial" w:hAnsi="Arial" w:cs="Arial"/>
          <w:sz w:val="20"/>
          <w:szCs w:val="20"/>
        </w:rPr>
        <w:t>Parent/Carer PRINT NAME: ________________________________</w:t>
      </w:r>
      <w:r>
        <w:rPr>
          <w:rFonts w:ascii="Arial" w:hAnsi="Arial" w:cs="Arial"/>
          <w:sz w:val="20"/>
          <w:szCs w:val="20"/>
        </w:rPr>
        <w:tab/>
        <w:t xml:space="preserve">    Date: ___________</w:t>
      </w:r>
    </w:p>
    <w:p w14:paraId="503113D5" w14:textId="77777777" w:rsidR="00FA30FB" w:rsidRPr="0099020E" w:rsidRDefault="00FA30FB">
      <w:pPr>
        <w:rPr>
          <w:b/>
        </w:rPr>
      </w:pPr>
    </w:p>
    <w:sectPr w:rsidR="00FA30FB" w:rsidRPr="0099020E" w:rsidSect="00FA30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C744B"/>
    <w:multiLevelType w:val="hybridMultilevel"/>
    <w:tmpl w:val="529EE97E"/>
    <w:lvl w:ilvl="0" w:tplc="08090009">
      <w:start w:val="1"/>
      <w:numFmt w:val="bullet"/>
      <w:lvlText w:val=""/>
      <w:lvlJc w:val="left"/>
      <w:pPr>
        <w:ind w:left="383" w:hanging="284"/>
      </w:pPr>
      <w:rPr>
        <w:rFonts w:ascii="Wingdings" w:hAnsi="Wingdings" w:hint="default"/>
        <w:w w:val="100"/>
      </w:rPr>
    </w:lvl>
    <w:lvl w:ilvl="1" w:tplc="15B8777C">
      <w:numFmt w:val="bullet"/>
      <w:lvlText w:val=""/>
      <w:lvlJc w:val="left"/>
      <w:pPr>
        <w:ind w:left="820" w:hanging="360"/>
      </w:pPr>
      <w:rPr>
        <w:rFonts w:ascii="Symbol" w:eastAsia="Symbol" w:hAnsi="Symbol" w:cs="Symbol" w:hint="default"/>
        <w:w w:val="100"/>
        <w:sz w:val="22"/>
        <w:szCs w:val="22"/>
      </w:rPr>
    </w:lvl>
    <w:lvl w:ilvl="2" w:tplc="4CD86056">
      <w:numFmt w:val="bullet"/>
      <w:lvlText w:val="•"/>
      <w:lvlJc w:val="left"/>
      <w:pPr>
        <w:ind w:left="1756" w:hanging="360"/>
      </w:pPr>
      <w:rPr>
        <w:rFonts w:hint="default"/>
      </w:rPr>
    </w:lvl>
    <w:lvl w:ilvl="3" w:tplc="16A0655E">
      <w:numFmt w:val="bullet"/>
      <w:lvlText w:val="•"/>
      <w:lvlJc w:val="left"/>
      <w:pPr>
        <w:ind w:left="2692" w:hanging="360"/>
      </w:pPr>
      <w:rPr>
        <w:rFonts w:hint="default"/>
      </w:rPr>
    </w:lvl>
    <w:lvl w:ilvl="4" w:tplc="211230FA">
      <w:numFmt w:val="bullet"/>
      <w:lvlText w:val="•"/>
      <w:lvlJc w:val="left"/>
      <w:pPr>
        <w:ind w:left="3628" w:hanging="360"/>
      </w:pPr>
      <w:rPr>
        <w:rFonts w:hint="default"/>
      </w:rPr>
    </w:lvl>
    <w:lvl w:ilvl="5" w:tplc="71A8B7C4">
      <w:numFmt w:val="bullet"/>
      <w:lvlText w:val="•"/>
      <w:lvlJc w:val="left"/>
      <w:pPr>
        <w:ind w:left="4565" w:hanging="360"/>
      </w:pPr>
      <w:rPr>
        <w:rFonts w:hint="default"/>
      </w:rPr>
    </w:lvl>
    <w:lvl w:ilvl="6" w:tplc="81EE163A">
      <w:numFmt w:val="bullet"/>
      <w:lvlText w:val="•"/>
      <w:lvlJc w:val="left"/>
      <w:pPr>
        <w:ind w:left="5501" w:hanging="360"/>
      </w:pPr>
      <w:rPr>
        <w:rFonts w:hint="default"/>
      </w:rPr>
    </w:lvl>
    <w:lvl w:ilvl="7" w:tplc="EE2CBE04">
      <w:numFmt w:val="bullet"/>
      <w:lvlText w:val="•"/>
      <w:lvlJc w:val="left"/>
      <w:pPr>
        <w:ind w:left="6437" w:hanging="360"/>
      </w:pPr>
      <w:rPr>
        <w:rFonts w:hint="default"/>
      </w:rPr>
    </w:lvl>
    <w:lvl w:ilvl="8" w:tplc="54022640">
      <w:numFmt w:val="bullet"/>
      <w:lvlText w:val="•"/>
      <w:lvlJc w:val="left"/>
      <w:pPr>
        <w:ind w:left="7373" w:hanging="360"/>
      </w:pPr>
      <w:rPr>
        <w:rFonts w:hint="default"/>
      </w:rPr>
    </w:lvl>
  </w:abstractNum>
  <w:abstractNum w:abstractNumId="1" w15:restartNumberingAfterBreak="0">
    <w:nsid w:val="1F5F3557"/>
    <w:multiLevelType w:val="hybridMultilevel"/>
    <w:tmpl w:val="821C0B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347646"/>
    <w:multiLevelType w:val="hybridMultilevel"/>
    <w:tmpl w:val="F7D8D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84F68CA"/>
    <w:multiLevelType w:val="hybridMultilevel"/>
    <w:tmpl w:val="D06C40DE"/>
    <w:lvl w:ilvl="0" w:tplc="08090001">
      <w:start w:val="1"/>
      <w:numFmt w:val="bullet"/>
      <w:lvlText w:val=""/>
      <w:lvlJc w:val="left"/>
      <w:pPr>
        <w:ind w:left="383" w:hanging="284"/>
      </w:pPr>
      <w:rPr>
        <w:rFonts w:ascii="Symbol" w:hAnsi="Symbol" w:hint="default"/>
        <w:w w:val="100"/>
      </w:rPr>
    </w:lvl>
    <w:lvl w:ilvl="1" w:tplc="15B8777C">
      <w:numFmt w:val="bullet"/>
      <w:lvlText w:val=""/>
      <w:lvlJc w:val="left"/>
      <w:pPr>
        <w:ind w:left="820" w:hanging="360"/>
      </w:pPr>
      <w:rPr>
        <w:rFonts w:ascii="Symbol" w:eastAsia="Symbol" w:hAnsi="Symbol" w:cs="Symbol" w:hint="default"/>
        <w:w w:val="100"/>
        <w:sz w:val="22"/>
        <w:szCs w:val="22"/>
      </w:rPr>
    </w:lvl>
    <w:lvl w:ilvl="2" w:tplc="4CD86056">
      <w:numFmt w:val="bullet"/>
      <w:lvlText w:val="•"/>
      <w:lvlJc w:val="left"/>
      <w:pPr>
        <w:ind w:left="1756" w:hanging="360"/>
      </w:pPr>
      <w:rPr>
        <w:rFonts w:hint="default"/>
      </w:rPr>
    </w:lvl>
    <w:lvl w:ilvl="3" w:tplc="16A0655E">
      <w:numFmt w:val="bullet"/>
      <w:lvlText w:val="•"/>
      <w:lvlJc w:val="left"/>
      <w:pPr>
        <w:ind w:left="2692" w:hanging="360"/>
      </w:pPr>
      <w:rPr>
        <w:rFonts w:hint="default"/>
      </w:rPr>
    </w:lvl>
    <w:lvl w:ilvl="4" w:tplc="211230FA">
      <w:numFmt w:val="bullet"/>
      <w:lvlText w:val="•"/>
      <w:lvlJc w:val="left"/>
      <w:pPr>
        <w:ind w:left="3628" w:hanging="360"/>
      </w:pPr>
      <w:rPr>
        <w:rFonts w:hint="default"/>
      </w:rPr>
    </w:lvl>
    <w:lvl w:ilvl="5" w:tplc="71A8B7C4">
      <w:numFmt w:val="bullet"/>
      <w:lvlText w:val="•"/>
      <w:lvlJc w:val="left"/>
      <w:pPr>
        <w:ind w:left="4565" w:hanging="360"/>
      </w:pPr>
      <w:rPr>
        <w:rFonts w:hint="default"/>
      </w:rPr>
    </w:lvl>
    <w:lvl w:ilvl="6" w:tplc="81EE163A">
      <w:numFmt w:val="bullet"/>
      <w:lvlText w:val="•"/>
      <w:lvlJc w:val="left"/>
      <w:pPr>
        <w:ind w:left="5501" w:hanging="360"/>
      </w:pPr>
      <w:rPr>
        <w:rFonts w:hint="default"/>
      </w:rPr>
    </w:lvl>
    <w:lvl w:ilvl="7" w:tplc="EE2CBE04">
      <w:numFmt w:val="bullet"/>
      <w:lvlText w:val="•"/>
      <w:lvlJc w:val="left"/>
      <w:pPr>
        <w:ind w:left="6437" w:hanging="360"/>
      </w:pPr>
      <w:rPr>
        <w:rFonts w:hint="default"/>
      </w:rPr>
    </w:lvl>
    <w:lvl w:ilvl="8" w:tplc="54022640">
      <w:numFmt w:val="bullet"/>
      <w:lvlText w:val="•"/>
      <w:lvlJc w:val="left"/>
      <w:pPr>
        <w:ind w:left="7373" w:hanging="360"/>
      </w:pPr>
      <w:rPr>
        <w:rFonts w:hint="default"/>
      </w:rPr>
    </w:lvl>
  </w:abstractNum>
  <w:abstractNum w:abstractNumId="4" w15:restartNumberingAfterBreak="0">
    <w:nsid w:val="4A3403C2"/>
    <w:multiLevelType w:val="hybridMultilevel"/>
    <w:tmpl w:val="A43621D4"/>
    <w:lvl w:ilvl="0" w:tplc="08090001">
      <w:start w:val="1"/>
      <w:numFmt w:val="bullet"/>
      <w:lvlText w:val=""/>
      <w:lvlJc w:val="left"/>
      <w:pPr>
        <w:ind w:left="383" w:hanging="284"/>
      </w:pPr>
      <w:rPr>
        <w:rFonts w:ascii="Symbol" w:hAnsi="Symbol" w:hint="default"/>
        <w:w w:val="100"/>
      </w:rPr>
    </w:lvl>
    <w:lvl w:ilvl="1" w:tplc="15B8777C">
      <w:numFmt w:val="bullet"/>
      <w:lvlText w:val=""/>
      <w:lvlJc w:val="left"/>
      <w:pPr>
        <w:ind w:left="820" w:hanging="360"/>
      </w:pPr>
      <w:rPr>
        <w:rFonts w:ascii="Symbol" w:eastAsia="Symbol" w:hAnsi="Symbol" w:cs="Symbol" w:hint="default"/>
        <w:w w:val="100"/>
        <w:sz w:val="22"/>
        <w:szCs w:val="22"/>
      </w:rPr>
    </w:lvl>
    <w:lvl w:ilvl="2" w:tplc="4CD86056">
      <w:numFmt w:val="bullet"/>
      <w:lvlText w:val="•"/>
      <w:lvlJc w:val="left"/>
      <w:pPr>
        <w:ind w:left="1756" w:hanging="360"/>
      </w:pPr>
      <w:rPr>
        <w:rFonts w:hint="default"/>
      </w:rPr>
    </w:lvl>
    <w:lvl w:ilvl="3" w:tplc="16A0655E">
      <w:numFmt w:val="bullet"/>
      <w:lvlText w:val="•"/>
      <w:lvlJc w:val="left"/>
      <w:pPr>
        <w:ind w:left="2692" w:hanging="360"/>
      </w:pPr>
      <w:rPr>
        <w:rFonts w:hint="default"/>
      </w:rPr>
    </w:lvl>
    <w:lvl w:ilvl="4" w:tplc="211230FA">
      <w:numFmt w:val="bullet"/>
      <w:lvlText w:val="•"/>
      <w:lvlJc w:val="left"/>
      <w:pPr>
        <w:ind w:left="3628" w:hanging="360"/>
      </w:pPr>
      <w:rPr>
        <w:rFonts w:hint="default"/>
      </w:rPr>
    </w:lvl>
    <w:lvl w:ilvl="5" w:tplc="71A8B7C4">
      <w:numFmt w:val="bullet"/>
      <w:lvlText w:val="•"/>
      <w:lvlJc w:val="left"/>
      <w:pPr>
        <w:ind w:left="4565" w:hanging="360"/>
      </w:pPr>
      <w:rPr>
        <w:rFonts w:hint="default"/>
      </w:rPr>
    </w:lvl>
    <w:lvl w:ilvl="6" w:tplc="81EE163A">
      <w:numFmt w:val="bullet"/>
      <w:lvlText w:val="•"/>
      <w:lvlJc w:val="left"/>
      <w:pPr>
        <w:ind w:left="5501" w:hanging="360"/>
      </w:pPr>
      <w:rPr>
        <w:rFonts w:hint="default"/>
      </w:rPr>
    </w:lvl>
    <w:lvl w:ilvl="7" w:tplc="EE2CBE04">
      <w:numFmt w:val="bullet"/>
      <w:lvlText w:val="•"/>
      <w:lvlJc w:val="left"/>
      <w:pPr>
        <w:ind w:left="6437" w:hanging="360"/>
      </w:pPr>
      <w:rPr>
        <w:rFonts w:hint="default"/>
      </w:rPr>
    </w:lvl>
    <w:lvl w:ilvl="8" w:tplc="54022640">
      <w:numFmt w:val="bullet"/>
      <w:lvlText w:val="•"/>
      <w:lvlJc w:val="left"/>
      <w:pPr>
        <w:ind w:left="7373" w:hanging="360"/>
      </w:pPr>
      <w:rPr>
        <w:rFonts w:hint="default"/>
      </w:rPr>
    </w:lvl>
  </w:abstractNum>
  <w:abstractNum w:abstractNumId="5" w15:restartNumberingAfterBreak="0">
    <w:nsid w:val="5592130E"/>
    <w:multiLevelType w:val="hybridMultilevel"/>
    <w:tmpl w:val="3ECC642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16cid:durableId="703020373">
    <w:abstractNumId w:val="0"/>
  </w:num>
  <w:num w:numId="2" w16cid:durableId="152649949">
    <w:abstractNumId w:val="5"/>
  </w:num>
  <w:num w:numId="3" w16cid:durableId="1363554056">
    <w:abstractNumId w:val="3"/>
  </w:num>
  <w:num w:numId="4" w16cid:durableId="112293673">
    <w:abstractNumId w:val="4"/>
  </w:num>
  <w:num w:numId="5" w16cid:durableId="1105659576">
    <w:abstractNumId w:val="1"/>
  </w:num>
  <w:num w:numId="6" w16cid:durableId="15968611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152"/>
    <w:rsid w:val="000A1DDD"/>
    <w:rsid w:val="000A2232"/>
    <w:rsid w:val="000E436E"/>
    <w:rsid w:val="000F5379"/>
    <w:rsid w:val="00132F87"/>
    <w:rsid w:val="0019671B"/>
    <w:rsid w:val="001A3152"/>
    <w:rsid w:val="001D5A14"/>
    <w:rsid w:val="0025309B"/>
    <w:rsid w:val="00313448"/>
    <w:rsid w:val="00393FE8"/>
    <w:rsid w:val="004161DF"/>
    <w:rsid w:val="0041674A"/>
    <w:rsid w:val="00481EB8"/>
    <w:rsid w:val="005D5DBE"/>
    <w:rsid w:val="00944D9C"/>
    <w:rsid w:val="0099020E"/>
    <w:rsid w:val="00B35AC6"/>
    <w:rsid w:val="00B844D4"/>
    <w:rsid w:val="00BD7C2D"/>
    <w:rsid w:val="00D45DAE"/>
    <w:rsid w:val="00F94959"/>
    <w:rsid w:val="00FA30FB"/>
    <w:rsid w:val="00FA4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F4B65"/>
  <w15:chartTrackingRefBased/>
  <w15:docId w15:val="{5DF8159B-0A2D-4AF8-9A0D-50FB92D3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C2D"/>
    <w:rPr>
      <w:color w:val="0000FF" w:themeColor="hyperlink"/>
      <w:u w:val="single"/>
    </w:rPr>
  </w:style>
  <w:style w:type="paragraph" w:styleId="BodyText">
    <w:name w:val="Body Text"/>
    <w:basedOn w:val="Normal"/>
    <w:link w:val="BodyTextChar"/>
    <w:uiPriority w:val="99"/>
    <w:unhideWhenUsed/>
    <w:rsid w:val="00FA30FB"/>
    <w:pPr>
      <w:spacing w:after="0" w:line="240" w:lineRule="auto"/>
    </w:pPr>
    <w:rPr>
      <w:rFonts w:ascii="Comic Sans MS" w:eastAsia="Times New Roman" w:hAnsi="Comic Sans MS" w:cs="Times New Roman"/>
      <w:b/>
      <w:sz w:val="36"/>
      <w:szCs w:val="20"/>
      <w:lang w:eastAsia="en-GB"/>
    </w:rPr>
  </w:style>
  <w:style w:type="character" w:customStyle="1" w:styleId="BodyTextChar">
    <w:name w:val="Body Text Char"/>
    <w:basedOn w:val="DefaultParagraphFont"/>
    <w:link w:val="BodyText"/>
    <w:uiPriority w:val="99"/>
    <w:rsid w:val="00FA30FB"/>
    <w:rPr>
      <w:rFonts w:ascii="Comic Sans MS" w:eastAsia="Times New Roman" w:hAnsi="Comic Sans MS" w:cs="Times New Roman"/>
      <w:b/>
      <w:sz w:val="36"/>
      <w:szCs w:val="20"/>
      <w:lang w:eastAsia="en-GB"/>
    </w:rPr>
  </w:style>
  <w:style w:type="paragraph" w:styleId="ListParagraph">
    <w:name w:val="List Paragraph"/>
    <w:basedOn w:val="Normal"/>
    <w:uiPriority w:val="34"/>
    <w:qFormat/>
    <w:rsid w:val="00FA30FB"/>
    <w:pPr>
      <w:spacing w:after="0" w:line="240" w:lineRule="auto"/>
      <w:ind w:left="720"/>
      <w:contextualSpacing/>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D5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shobbrook@ilfracombeacademy.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Ilfracombe Academy</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Collins</dc:creator>
  <cp:keywords/>
  <dc:description/>
  <cp:lastModifiedBy>Toby Collins</cp:lastModifiedBy>
  <cp:revision>2</cp:revision>
  <dcterms:created xsi:type="dcterms:W3CDTF">2022-06-29T12:12:00Z</dcterms:created>
  <dcterms:modified xsi:type="dcterms:W3CDTF">2022-06-29T12:12:00Z</dcterms:modified>
</cp:coreProperties>
</file>