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6C4E" w14:textId="77777777" w:rsidR="00EB2089" w:rsidRPr="003951F7" w:rsidRDefault="00EB2089" w:rsidP="00EB2089">
      <w:pPr>
        <w:jc w:val="center"/>
        <w:rPr>
          <w:b/>
          <w:sz w:val="24"/>
          <w:szCs w:val="24"/>
        </w:rPr>
      </w:pPr>
      <w:r w:rsidRPr="003951F7">
        <w:rPr>
          <w:rFonts w:cs="Arial"/>
          <w:b/>
          <w:bCs/>
          <w:noProof/>
          <w:sz w:val="24"/>
          <w:szCs w:val="24"/>
          <w:lang w:eastAsia="en-GB"/>
        </w:rPr>
        <w:drawing>
          <wp:inline distT="0" distB="0" distL="0" distR="0" wp14:anchorId="3B0B0342" wp14:editId="3088DC76">
            <wp:extent cx="5314950" cy="1115484"/>
            <wp:effectExtent l="0" t="0" r="0" b="8890"/>
            <wp:docPr id="1"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5433" cy="1115585"/>
                    </a:xfrm>
                    <a:prstGeom prst="rect">
                      <a:avLst/>
                    </a:prstGeom>
                    <a:noFill/>
                    <a:ln>
                      <a:noFill/>
                    </a:ln>
                  </pic:spPr>
                </pic:pic>
              </a:graphicData>
            </a:graphic>
          </wp:inline>
        </w:drawing>
      </w:r>
    </w:p>
    <w:p w14:paraId="6974E2B8" w14:textId="77777777" w:rsidR="00EB2089" w:rsidRPr="003951F7" w:rsidRDefault="00EB2089" w:rsidP="00EB2089">
      <w:pPr>
        <w:jc w:val="center"/>
        <w:rPr>
          <w:b/>
          <w:sz w:val="24"/>
          <w:szCs w:val="24"/>
        </w:rPr>
      </w:pPr>
    </w:p>
    <w:p w14:paraId="442AACBF" w14:textId="77777777" w:rsidR="00101859" w:rsidRDefault="003951F7" w:rsidP="00EB2089">
      <w:pPr>
        <w:jc w:val="center"/>
        <w:rPr>
          <w:b/>
          <w:sz w:val="72"/>
          <w:szCs w:val="24"/>
        </w:rPr>
      </w:pPr>
      <w:r w:rsidRPr="003951F7">
        <w:rPr>
          <w:rFonts w:ascii="Arial" w:hAnsi="Arial" w:cs="Arial"/>
          <w:noProof/>
          <w:szCs w:val="20"/>
          <w:lang w:eastAsia="en-GB"/>
        </w:rPr>
        <w:drawing>
          <wp:inline distT="0" distB="0" distL="0" distR="0" wp14:anchorId="0D7E5A69" wp14:editId="435F22D2">
            <wp:extent cx="3151301" cy="1040524"/>
            <wp:effectExtent l="0" t="0" r="0" b="0"/>
            <wp:docPr id="2" name="Picture 2" descr="Image result for B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TEC"/>
                    <pic:cNvPicPr>
                      <a:picLocks noChangeAspect="1" noChangeArrowheads="1"/>
                    </pic:cNvPicPr>
                  </pic:nvPicPr>
                  <pic:blipFill rotWithShape="1">
                    <a:blip r:embed="rId9">
                      <a:extLst>
                        <a:ext uri="{28A0092B-C50C-407E-A947-70E740481C1C}">
                          <a14:useLocalDpi xmlns:a14="http://schemas.microsoft.com/office/drawing/2010/main" val="0"/>
                        </a:ext>
                      </a:extLst>
                    </a:blip>
                    <a:srcRect l="10307" t="26336" r="14324" b="31758"/>
                    <a:stretch/>
                  </pic:blipFill>
                  <pic:spPr bwMode="auto">
                    <a:xfrm>
                      <a:off x="0" y="0"/>
                      <a:ext cx="3157626" cy="104261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951F7">
        <w:rPr>
          <w:b/>
          <w:sz w:val="72"/>
          <w:szCs w:val="24"/>
        </w:rPr>
        <w:t xml:space="preserve"> </w:t>
      </w:r>
    </w:p>
    <w:p w14:paraId="3431F78D" w14:textId="6240D0B3" w:rsidR="00EB2089" w:rsidRPr="003951F7" w:rsidRDefault="00EB2089" w:rsidP="00EB2089">
      <w:pPr>
        <w:jc w:val="center"/>
        <w:rPr>
          <w:b/>
          <w:sz w:val="72"/>
          <w:szCs w:val="24"/>
        </w:rPr>
      </w:pPr>
      <w:r w:rsidRPr="003951F7">
        <w:rPr>
          <w:b/>
          <w:sz w:val="72"/>
          <w:szCs w:val="24"/>
        </w:rPr>
        <w:t>Student Handbook</w:t>
      </w:r>
    </w:p>
    <w:p w14:paraId="7BF29FBB" w14:textId="77777777" w:rsidR="0017361A" w:rsidRDefault="0017361A">
      <w:pPr>
        <w:rPr>
          <w:b/>
          <w:sz w:val="24"/>
          <w:szCs w:val="24"/>
        </w:rPr>
      </w:pPr>
    </w:p>
    <w:p w14:paraId="25E6BC06" w14:textId="77777777" w:rsidR="00101859" w:rsidRDefault="00101859">
      <w:pPr>
        <w:rPr>
          <w:b/>
          <w:sz w:val="24"/>
          <w:szCs w:val="24"/>
        </w:rPr>
      </w:pPr>
    </w:p>
    <w:p w14:paraId="1FC80C05" w14:textId="77777777" w:rsidR="00A34F43" w:rsidRDefault="00A34F43">
      <w:pPr>
        <w:rPr>
          <w:b/>
          <w:sz w:val="24"/>
          <w:szCs w:val="24"/>
        </w:rPr>
      </w:pPr>
    </w:p>
    <w:p w14:paraId="5881ED7D" w14:textId="77777777" w:rsidR="00A34F43" w:rsidRDefault="00A34F43">
      <w:pPr>
        <w:rPr>
          <w:b/>
          <w:sz w:val="24"/>
          <w:szCs w:val="24"/>
        </w:rPr>
      </w:pPr>
    </w:p>
    <w:p w14:paraId="0B80ADCE" w14:textId="77777777" w:rsidR="00101859" w:rsidRDefault="00101859">
      <w:pPr>
        <w:rPr>
          <w:b/>
          <w:sz w:val="24"/>
          <w:szCs w:val="24"/>
        </w:rPr>
      </w:pPr>
    </w:p>
    <w:p w14:paraId="62985FB2" w14:textId="77777777" w:rsidR="00101859" w:rsidRPr="003951F7" w:rsidRDefault="00101859">
      <w:pPr>
        <w:rPr>
          <w:b/>
          <w:sz w:val="24"/>
          <w:szCs w:val="24"/>
        </w:rPr>
      </w:pPr>
    </w:p>
    <w:p w14:paraId="0A9C21C9" w14:textId="77777777" w:rsidR="00DD0F7E" w:rsidRPr="003951F7" w:rsidRDefault="0017361A">
      <w:pPr>
        <w:rPr>
          <w:b/>
          <w:sz w:val="24"/>
          <w:szCs w:val="24"/>
        </w:rPr>
      </w:pPr>
      <w:r w:rsidRPr="003951F7">
        <w:rPr>
          <w:b/>
          <w:sz w:val="24"/>
          <w:szCs w:val="24"/>
        </w:rPr>
        <w:t>Contents</w:t>
      </w:r>
    </w:p>
    <w:p w14:paraId="22C8C1A3" w14:textId="77777777" w:rsidR="00101859" w:rsidRPr="00101859" w:rsidRDefault="00101859" w:rsidP="00A34F43">
      <w:pPr>
        <w:spacing w:after="0" w:line="360" w:lineRule="auto"/>
        <w:rPr>
          <w:color w:val="808080" w:themeColor="background1" w:themeShade="80"/>
          <w:sz w:val="24"/>
          <w:szCs w:val="24"/>
        </w:rPr>
      </w:pPr>
      <w:r>
        <w:rPr>
          <w:sz w:val="24"/>
          <w:szCs w:val="24"/>
        </w:rPr>
        <w:t xml:space="preserve">Introduction to BTEC qualifications </w:t>
      </w:r>
      <w:r w:rsidRPr="003951F7">
        <w:rPr>
          <w:color w:val="808080" w:themeColor="background1" w:themeShade="80"/>
          <w:sz w:val="24"/>
          <w:szCs w:val="24"/>
        </w:rPr>
        <w:t>…………</w:t>
      </w:r>
      <w:r>
        <w:rPr>
          <w:color w:val="808080" w:themeColor="background1" w:themeShade="80"/>
          <w:sz w:val="24"/>
          <w:szCs w:val="24"/>
        </w:rPr>
        <w:t>………………..</w:t>
      </w:r>
      <w:r w:rsidR="000F424A">
        <w:rPr>
          <w:color w:val="808080" w:themeColor="background1" w:themeShade="80"/>
          <w:sz w:val="24"/>
          <w:szCs w:val="24"/>
        </w:rPr>
        <w:t>………………………………………………………..……</w:t>
      </w:r>
      <w:r w:rsidRPr="003951F7">
        <w:rPr>
          <w:color w:val="808080" w:themeColor="background1" w:themeShade="80"/>
          <w:sz w:val="24"/>
          <w:szCs w:val="24"/>
        </w:rPr>
        <w:t xml:space="preserve">.. Page 2 </w:t>
      </w:r>
    </w:p>
    <w:p w14:paraId="0AB944BD" w14:textId="77777777" w:rsidR="001E0656" w:rsidRPr="003951F7" w:rsidRDefault="001E0656" w:rsidP="00A34F43">
      <w:pPr>
        <w:spacing w:after="0" w:line="360" w:lineRule="auto"/>
        <w:rPr>
          <w:color w:val="808080" w:themeColor="background1" w:themeShade="80"/>
          <w:sz w:val="24"/>
          <w:szCs w:val="24"/>
        </w:rPr>
      </w:pPr>
      <w:r w:rsidRPr="003951F7">
        <w:rPr>
          <w:sz w:val="24"/>
          <w:szCs w:val="24"/>
        </w:rPr>
        <w:t>BTEC delivery</w:t>
      </w:r>
      <w:r w:rsidR="002F2EA0" w:rsidRPr="003951F7">
        <w:rPr>
          <w:sz w:val="24"/>
          <w:szCs w:val="24"/>
        </w:rPr>
        <w:t xml:space="preserve"> – what to expect during your BTEC course </w:t>
      </w:r>
      <w:r w:rsidR="000F424A">
        <w:rPr>
          <w:color w:val="808080" w:themeColor="background1" w:themeShade="80"/>
          <w:sz w:val="24"/>
          <w:szCs w:val="24"/>
        </w:rPr>
        <w:t>……………………………………………………</w:t>
      </w:r>
      <w:r w:rsidR="002F2EA0" w:rsidRPr="003951F7">
        <w:rPr>
          <w:color w:val="808080" w:themeColor="background1" w:themeShade="80"/>
          <w:sz w:val="24"/>
          <w:szCs w:val="24"/>
        </w:rPr>
        <w:t>…….. Page</w:t>
      </w:r>
      <w:r w:rsidR="00101859">
        <w:rPr>
          <w:color w:val="808080" w:themeColor="background1" w:themeShade="80"/>
          <w:sz w:val="24"/>
          <w:szCs w:val="24"/>
        </w:rPr>
        <w:t xml:space="preserve"> 3</w:t>
      </w:r>
      <w:r w:rsidR="000F424A">
        <w:rPr>
          <w:color w:val="808080" w:themeColor="background1" w:themeShade="80"/>
          <w:sz w:val="24"/>
          <w:szCs w:val="24"/>
        </w:rPr>
        <w:t>,4</w:t>
      </w:r>
    </w:p>
    <w:p w14:paraId="008EB4D2" w14:textId="77777777" w:rsidR="002F2EA0" w:rsidRPr="003951F7" w:rsidRDefault="002F2EA0" w:rsidP="00A34F43">
      <w:pPr>
        <w:spacing w:after="0" w:line="360" w:lineRule="auto"/>
        <w:rPr>
          <w:color w:val="808080" w:themeColor="background1" w:themeShade="80"/>
          <w:sz w:val="24"/>
          <w:szCs w:val="24"/>
        </w:rPr>
      </w:pPr>
      <w:r w:rsidRPr="003951F7">
        <w:rPr>
          <w:color w:val="000000" w:themeColor="text1"/>
          <w:sz w:val="24"/>
          <w:szCs w:val="24"/>
        </w:rPr>
        <w:t xml:space="preserve">Understanding the assessment criteria </w:t>
      </w:r>
      <w:r w:rsidR="000F424A">
        <w:rPr>
          <w:color w:val="808080" w:themeColor="background1" w:themeShade="80"/>
          <w:sz w:val="24"/>
          <w:szCs w:val="24"/>
        </w:rPr>
        <w:t>……………………………………………….</w:t>
      </w:r>
      <w:r w:rsidRPr="003951F7">
        <w:rPr>
          <w:color w:val="808080" w:themeColor="background1" w:themeShade="80"/>
          <w:sz w:val="24"/>
          <w:szCs w:val="24"/>
        </w:rPr>
        <w:t>………………………..…………… Page</w:t>
      </w:r>
      <w:r w:rsidR="000F424A">
        <w:rPr>
          <w:color w:val="808080" w:themeColor="background1" w:themeShade="80"/>
          <w:sz w:val="24"/>
          <w:szCs w:val="24"/>
        </w:rPr>
        <w:t xml:space="preserve"> 5</w:t>
      </w:r>
    </w:p>
    <w:p w14:paraId="7DBB8B91" w14:textId="77777777" w:rsidR="002F2EA0" w:rsidRPr="003951F7" w:rsidRDefault="000F424A" w:rsidP="00A34F43">
      <w:pPr>
        <w:spacing w:after="0" w:line="360" w:lineRule="auto"/>
        <w:rPr>
          <w:color w:val="808080" w:themeColor="background1" w:themeShade="80"/>
          <w:sz w:val="24"/>
          <w:szCs w:val="24"/>
        </w:rPr>
      </w:pPr>
      <w:r>
        <w:rPr>
          <w:sz w:val="24"/>
          <w:szCs w:val="24"/>
        </w:rPr>
        <w:t>S</w:t>
      </w:r>
      <w:r w:rsidR="002F2EA0" w:rsidRPr="003951F7">
        <w:rPr>
          <w:sz w:val="24"/>
          <w:szCs w:val="24"/>
        </w:rPr>
        <w:t>ubmission guidance and meeting deadlines</w:t>
      </w:r>
      <w:r>
        <w:rPr>
          <w:sz w:val="24"/>
          <w:szCs w:val="24"/>
        </w:rPr>
        <w:t xml:space="preserve"> </w:t>
      </w:r>
      <w:r>
        <w:rPr>
          <w:color w:val="808080" w:themeColor="background1" w:themeShade="80"/>
          <w:sz w:val="24"/>
          <w:szCs w:val="24"/>
        </w:rPr>
        <w:t>………….</w:t>
      </w:r>
      <w:r w:rsidR="00C157B3" w:rsidRPr="003951F7">
        <w:rPr>
          <w:color w:val="808080" w:themeColor="background1" w:themeShade="80"/>
          <w:sz w:val="24"/>
          <w:szCs w:val="24"/>
        </w:rPr>
        <w:t>.</w:t>
      </w:r>
      <w:r>
        <w:rPr>
          <w:color w:val="808080" w:themeColor="background1" w:themeShade="80"/>
          <w:sz w:val="24"/>
          <w:szCs w:val="24"/>
        </w:rPr>
        <w:t>..………………………………………………….</w:t>
      </w:r>
      <w:r w:rsidR="002F2EA0" w:rsidRPr="003951F7">
        <w:rPr>
          <w:color w:val="808080" w:themeColor="background1" w:themeShade="80"/>
          <w:sz w:val="24"/>
          <w:szCs w:val="24"/>
        </w:rPr>
        <w:t>…………… Page</w:t>
      </w:r>
      <w:r>
        <w:rPr>
          <w:color w:val="808080" w:themeColor="background1" w:themeShade="80"/>
          <w:sz w:val="24"/>
          <w:szCs w:val="24"/>
        </w:rPr>
        <w:t xml:space="preserve"> 6</w:t>
      </w:r>
    </w:p>
    <w:p w14:paraId="1EE62B1F" w14:textId="77777777" w:rsidR="002F2EA0" w:rsidRPr="003951F7" w:rsidRDefault="002F2EA0" w:rsidP="00A34F43">
      <w:pPr>
        <w:spacing w:after="0" w:line="360" w:lineRule="auto"/>
        <w:rPr>
          <w:color w:val="808080" w:themeColor="background1" w:themeShade="80"/>
          <w:sz w:val="24"/>
          <w:szCs w:val="24"/>
        </w:rPr>
      </w:pPr>
      <w:r w:rsidRPr="003951F7">
        <w:rPr>
          <w:sz w:val="24"/>
          <w:szCs w:val="24"/>
        </w:rPr>
        <w:t xml:space="preserve">Referencing/acknowledging sources of information </w:t>
      </w:r>
      <w:r w:rsidR="00250A65">
        <w:rPr>
          <w:color w:val="808080" w:themeColor="background1" w:themeShade="80"/>
          <w:sz w:val="24"/>
          <w:szCs w:val="24"/>
        </w:rPr>
        <w:t>…………………………..</w:t>
      </w:r>
      <w:r w:rsidRPr="003951F7">
        <w:rPr>
          <w:color w:val="808080" w:themeColor="background1" w:themeShade="80"/>
          <w:sz w:val="24"/>
          <w:szCs w:val="24"/>
        </w:rPr>
        <w:t>……………………………………… Page</w:t>
      </w:r>
      <w:r w:rsidR="00250A65">
        <w:rPr>
          <w:color w:val="808080" w:themeColor="background1" w:themeShade="80"/>
          <w:sz w:val="24"/>
          <w:szCs w:val="24"/>
        </w:rPr>
        <w:t xml:space="preserve"> 7</w:t>
      </w:r>
    </w:p>
    <w:p w14:paraId="7F11036C" w14:textId="77777777" w:rsidR="002F2EA0" w:rsidRPr="003951F7" w:rsidRDefault="002F2EA0" w:rsidP="00A34F43">
      <w:pPr>
        <w:spacing w:after="0" w:line="360" w:lineRule="auto"/>
        <w:rPr>
          <w:color w:val="000000" w:themeColor="text1"/>
          <w:sz w:val="24"/>
          <w:szCs w:val="24"/>
        </w:rPr>
      </w:pPr>
      <w:r w:rsidRPr="003951F7">
        <w:rPr>
          <w:color w:val="000000" w:themeColor="text1"/>
          <w:sz w:val="24"/>
          <w:szCs w:val="24"/>
        </w:rPr>
        <w:t xml:space="preserve">How will your work be marked </w:t>
      </w:r>
      <w:r w:rsidR="001B0495">
        <w:rPr>
          <w:color w:val="808080" w:themeColor="background1" w:themeShade="80"/>
          <w:sz w:val="24"/>
          <w:szCs w:val="24"/>
        </w:rPr>
        <w:t>……………………..………</w:t>
      </w:r>
      <w:r w:rsidRPr="003951F7">
        <w:rPr>
          <w:color w:val="808080" w:themeColor="background1" w:themeShade="80"/>
          <w:sz w:val="24"/>
          <w:szCs w:val="24"/>
        </w:rPr>
        <w:t>…………………………………………………………………… Page</w:t>
      </w:r>
      <w:r w:rsidR="00C42A28" w:rsidRPr="003951F7">
        <w:rPr>
          <w:color w:val="808080" w:themeColor="background1" w:themeShade="80"/>
          <w:sz w:val="24"/>
          <w:szCs w:val="24"/>
        </w:rPr>
        <w:t xml:space="preserve"> </w:t>
      </w:r>
      <w:r w:rsidR="001B0495">
        <w:rPr>
          <w:color w:val="808080" w:themeColor="background1" w:themeShade="80"/>
          <w:sz w:val="24"/>
          <w:szCs w:val="24"/>
        </w:rPr>
        <w:t>8</w:t>
      </w:r>
    </w:p>
    <w:p w14:paraId="4ABD4B28" w14:textId="77777777" w:rsidR="002F2EA0" w:rsidRDefault="002F2EA0" w:rsidP="00A34F43">
      <w:pPr>
        <w:spacing w:after="0" w:line="360" w:lineRule="auto"/>
        <w:rPr>
          <w:color w:val="808080" w:themeColor="background1" w:themeShade="80"/>
          <w:sz w:val="24"/>
          <w:szCs w:val="24"/>
        </w:rPr>
      </w:pPr>
      <w:r w:rsidRPr="003951F7">
        <w:rPr>
          <w:sz w:val="24"/>
          <w:szCs w:val="24"/>
        </w:rPr>
        <w:t xml:space="preserve">Appeals (when you don’t agree with a grade or mark) </w:t>
      </w:r>
      <w:r w:rsidR="001B0495">
        <w:rPr>
          <w:color w:val="808080" w:themeColor="background1" w:themeShade="80"/>
          <w:sz w:val="24"/>
          <w:szCs w:val="24"/>
        </w:rPr>
        <w:t>………..………..…………...……………...…..</w:t>
      </w:r>
      <w:r w:rsidRPr="003951F7">
        <w:rPr>
          <w:color w:val="808080" w:themeColor="background1" w:themeShade="80"/>
          <w:sz w:val="24"/>
          <w:szCs w:val="24"/>
        </w:rPr>
        <w:t>………… Page</w:t>
      </w:r>
      <w:r w:rsidR="00C42A28" w:rsidRPr="003951F7">
        <w:rPr>
          <w:color w:val="808080" w:themeColor="background1" w:themeShade="80"/>
          <w:sz w:val="24"/>
          <w:szCs w:val="24"/>
        </w:rPr>
        <w:t xml:space="preserve"> </w:t>
      </w:r>
      <w:r w:rsidR="001B0495">
        <w:rPr>
          <w:color w:val="808080" w:themeColor="background1" w:themeShade="80"/>
          <w:sz w:val="24"/>
          <w:szCs w:val="24"/>
        </w:rPr>
        <w:t>9</w:t>
      </w:r>
    </w:p>
    <w:p w14:paraId="5AF9205C" w14:textId="77777777" w:rsidR="00A34F43" w:rsidRDefault="00A34F43" w:rsidP="00A34F43">
      <w:pPr>
        <w:spacing w:after="0" w:line="360" w:lineRule="auto"/>
        <w:rPr>
          <w:color w:val="808080" w:themeColor="background1" w:themeShade="80"/>
          <w:sz w:val="24"/>
          <w:szCs w:val="24"/>
        </w:rPr>
      </w:pPr>
      <w:r>
        <w:rPr>
          <w:sz w:val="24"/>
          <w:szCs w:val="24"/>
        </w:rPr>
        <w:t>Ilfracombe Academy appeals policy</w:t>
      </w:r>
      <w:r w:rsidRPr="003951F7">
        <w:rPr>
          <w:sz w:val="24"/>
          <w:szCs w:val="24"/>
        </w:rPr>
        <w:t xml:space="preserve"> </w:t>
      </w:r>
      <w:r>
        <w:rPr>
          <w:color w:val="808080" w:themeColor="background1" w:themeShade="80"/>
          <w:sz w:val="24"/>
          <w:szCs w:val="24"/>
        </w:rPr>
        <w:t>………..………..…………...………………………………..………...…..</w:t>
      </w:r>
      <w:r w:rsidRPr="003951F7">
        <w:rPr>
          <w:color w:val="808080" w:themeColor="background1" w:themeShade="80"/>
          <w:sz w:val="24"/>
          <w:szCs w:val="24"/>
        </w:rPr>
        <w:t xml:space="preserve">………… Page </w:t>
      </w:r>
      <w:r>
        <w:rPr>
          <w:color w:val="808080" w:themeColor="background1" w:themeShade="80"/>
          <w:sz w:val="24"/>
          <w:szCs w:val="24"/>
        </w:rPr>
        <w:t>10</w:t>
      </w:r>
    </w:p>
    <w:p w14:paraId="225B59AB" w14:textId="77777777" w:rsidR="00A34F43" w:rsidRPr="00A34F43" w:rsidRDefault="00A34F43" w:rsidP="00A34F43">
      <w:pPr>
        <w:spacing w:after="0" w:line="360" w:lineRule="auto"/>
        <w:rPr>
          <w:color w:val="808080" w:themeColor="background1" w:themeShade="80"/>
          <w:sz w:val="24"/>
          <w:szCs w:val="24"/>
        </w:rPr>
      </w:pPr>
      <w:r>
        <w:rPr>
          <w:sz w:val="24"/>
          <w:szCs w:val="24"/>
        </w:rPr>
        <w:t>Ilfracombe Academy malpractice/plagiarism policy</w:t>
      </w:r>
      <w:r w:rsidRPr="003951F7">
        <w:rPr>
          <w:sz w:val="24"/>
          <w:szCs w:val="24"/>
        </w:rPr>
        <w:t xml:space="preserve"> </w:t>
      </w:r>
      <w:r>
        <w:rPr>
          <w:color w:val="808080" w:themeColor="background1" w:themeShade="80"/>
          <w:sz w:val="24"/>
          <w:szCs w:val="24"/>
        </w:rPr>
        <w:t>………..………..……………………..………...…..</w:t>
      </w:r>
      <w:r w:rsidRPr="003951F7">
        <w:rPr>
          <w:color w:val="808080" w:themeColor="background1" w:themeShade="80"/>
          <w:sz w:val="24"/>
          <w:szCs w:val="24"/>
        </w:rPr>
        <w:t xml:space="preserve">………… Page </w:t>
      </w:r>
      <w:r>
        <w:rPr>
          <w:color w:val="808080" w:themeColor="background1" w:themeShade="80"/>
          <w:sz w:val="24"/>
          <w:szCs w:val="24"/>
        </w:rPr>
        <w:t>11,12</w:t>
      </w:r>
    </w:p>
    <w:p w14:paraId="258BAC58" w14:textId="77777777" w:rsidR="00A34F43" w:rsidRPr="003951F7" w:rsidRDefault="00A34F43" w:rsidP="00101859">
      <w:pPr>
        <w:spacing w:after="0" w:line="240" w:lineRule="auto"/>
        <w:rPr>
          <w:sz w:val="24"/>
          <w:szCs w:val="24"/>
        </w:rPr>
      </w:pPr>
    </w:p>
    <w:p w14:paraId="7A5F80C9" w14:textId="77777777" w:rsidR="00101859" w:rsidRDefault="00101859" w:rsidP="002F2EA0">
      <w:pPr>
        <w:rPr>
          <w:sz w:val="24"/>
          <w:szCs w:val="24"/>
        </w:rPr>
      </w:pPr>
    </w:p>
    <w:p w14:paraId="3CDC9089" w14:textId="77777777" w:rsidR="00101859" w:rsidRDefault="00101859" w:rsidP="00101859">
      <w:pPr>
        <w:jc w:val="center"/>
        <w:rPr>
          <w:sz w:val="24"/>
          <w:szCs w:val="24"/>
        </w:rPr>
      </w:pPr>
      <w:r>
        <w:rPr>
          <w:sz w:val="24"/>
          <w:szCs w:val="24"/>
        </w:rPr>
        <w:t>***</w:t>
      </w:r>
    </w:p>
    <w:p w14:paraId="74A1B8CC" w14:textId="77777777" w:rsidR="00101859" w:rsidRDefault="00101859" w:rsidP="00101859">
      <w:pPr>
        <w:jc w:val="center"/>
        <w:rPr>
          <w:sz w:val="24"/>
          <w:szCs w:val="24"/>
        </w:rPr>
      </w:pPr>
    </w:p>
    <w:p w14:paraId="7B3B72ED" w14:textId="77777777" w:rsidR="00101859" w:rsidRPr="00101859" w:rsidRDefault="00101859" w:rsidP="002F2EA0">
      <w:pPr>
        <w:rPr>
          <w:b/>
          <w:sz w:val="44"/>
          <w:szCs w:val="24"/>
          <w:u w:val="single"/>
        </w:rPr>
      </w:pPr>
      <w:r w:rsidRPr="00101859">
        <w:rPr>
          <w:b/>
          <w:sz w:val="44"/>
          <w:szCs w:val="24"/>
          <w:u w:val="single"/>
        </w:rPr>
        <w:lastRenderedPageBreak/>
        <w:t>Introduction to BTEC qualifications:</w:t>
      </w:r>
    </w:p>
    <w:p w14:paraId="32B4E203" w14:textId="77777777" w:rsidR="00101859" w:rsidRDefault="00101859" w:rsidP="00101859">
      <w:pPr>
        <w:spacing w:after="0" w:line="240" w:lineRule="auto"/>
        <w:rPr>
          <w:b/>
          <w:bCs/>
          <w:sz w:val="28"/>
          <w:szCs w:val="24"/>
        </w:rPr>
      </w:pPr>
    </w:p>
    <w:p w14:paraId="604F66ED" w14:textId="77777777" w:rsidR="00101859" w:rsidRPr="00101859" w:rsidRDefault="00101859" w:rsidP="00101859">
      <w:pPr>
        <w:spacing w:after="0" w:line="240" w:lineRule="auto"/>
        <w:rPr>
          <w:b/>
          <w:sz w:val="28"/>
          <w:szCs w:val="24"/>
        </w:rPr>
      </w:pPr>
      <w:r w:rsidRPr="00101859">
        <w:rPr>
          <w:b/>
          <w:bCs/>
          <w:sz w:val="28"/>
          <w:szCs w:val="24"/>
        </w:rPr>
        <w:t xml:space="preserve">What are Vocational Qualifications? </w:t>
      </w:r>
    </w:p>
    <w:p w14:paraId="612C8A22" w14:textId="77777777" w:rsidR="00101859" w:rsidRPr="003951F7" w:rsidRDefault="00101859" w:rsidP="00101859">
      <w:pPr>
        <w:spacing w:after="0" w:line="240" w:lineRule="auto"/>
        <w:rPr>
          <w:sz w:val="24"/>
          <w:szCs w:val="24"/>
        </w:rPr>
      </w:pPr>
      <w:r w:rsidRPr="003951F7">
        <w:rPr>
          <w:sz w:val="24"/>
          <w:szCs w:val="24"/>
        </w:rPr>
        <w:t xml:space="preserve">Vocational qualifications are nationally recognised qualifications. They are different from traditional GCSE and A Levels because they are linked to a particular area of work. </w:t>
      </w:r>
    </w:p>
    <w:p w14:paraId="04BC13BF" w14:textId="77777777" w:rsidR="00101859" w:rsidRDefault="00101859" w:rsidP="00101859">
      <w:pPr>
        <w:spacing w:after="0" w:line="240" w:lineRule="auto"/>
        <w:rPr>
          <w:b/>
          <w:bCs/>
          <w:sz w:val="24"/>
          <w:szCs w:val="24"/>
        </w:rPr>
      </w:pPr>
    </w:p>
    <w:p w14:paraId="3E4E2E40" w14:textId="77777777" w:rsidR="00101859" w:rsidRPr="003951F7" w:rsidRDefault="00101859" w:rsidP="00101859">
      <w:pPr>
        <w:spacing w:after="0" w:line="240" w:lineRule="auto"/>
        <w:rPr>
          <w:b/>
          <w:bCs/>
          <w:sz w:val="24"/>
          <w:szCs w:val="24"/>
        </w:rPr>
      </w:pPr>
    </w:p>
    <w:p w14:paraId="58511900" w14:textId="77777777" w:rsidR="00101859" w:rsidRPr="00101859" w:rsidRDefault="00101859" w:rsidP="00101859">
      <w:pPr>
        <w:spacing w:after="0" w:line="240" w:lineRule="auto"/>
        <w:rPr>
          <w:b/>
          <w:sz w:val="28"/>
          <w:szCs w:val="24"/>
        </w:rPr>
      </w:pPr>
      <w:r w:rsidRPr="00101859">
        <w:rPr>
          <w:b/>
          <w:bCs/>
          <w:sz w:val="28"/>
          <w:szCs w:val="24"/>
        </w:rPr>
        <w:t xml:space="preserve">What makes vocational Qualifications different? </w:t>
      </w:r>
    </w:p>
    <w:p w14:paraId="3A390757" w14:textId="77777777" w:rsidR="00101859" w:rsidRPr="003951F7" w:rsidRDefault="00101859" w:rsidP="00101859">
      <w:pPr>
        <w:pStyle w:val="ListParagraph"/>
        <w:numPr>
          <w:ilvl w:val="0"/>
          <w:numId w:val="3"/>
        </w:numPr>
        <w:spacing w:after="0" w:line="240" w:lineRule="auto"/>
        <w:rPr>
          <w:sz w:val="24"/>
          <w:szCs w:val="24"/>
        </w:rPr>
      </w:pPr>
      <w:r w:rsidRPr="003951F7">
        <w:rPr>
          <w:sz w:val="24"/>
          <w:szCs w:val="24"/>
        </w:rPr>
        <w:t xml:space="preserve">Students develop skills, knowledge and understanding in the vocational area they are studying. </w:t>
      </w:r>
    </w:p>
    <w:p w14:paraId="38DB757D" w14:textId="77777777" w:rsidR="00101859" w:rsidRPr="003951F7" w:rsidRDefault="00101859" w:rsidP="00101859">
      <w:pPr>
        <w:pStyle w:val="ListParagraph"/>
        <w:numPr>
          <w:ilvl w:val="0"/>
          <w:numId w:val="3"/>
        </w:numPr>
        <w:spacing w:after="0" w:line="240" w:lineRule="auto"/>
        <w:rPr>
          <w:sz w:val="24"/>
          <w:szCs w:val="24"/>
        </w:rPr>
      </w:pPr>
      <w:r w:rsidRPr="003951F7">
        <w:rPr>
          <w:sz w:val="24"/>
          <w:szCs w:val="24"/>
        </w:rPr>
        <w:t xml:space="preserve">Each vocational course is made up of a number of units, allowing students to build up their qualification in stages. </w:t>
      </w:r>
    </w:p>
    <w:p w14:paraId="563710EE" w14:textId="77777777" w:rsidR="00101859" w:rsidRPr="003951F7" w:rsidRDefault="00101859" w:rsidP="00101859">
      <w:pPr>
        <w:pStyle w:val="ListParagraph"/>
        <w:numPr>
          <w:ilvl w:val="0"/>
          <w:numId w:val="3"/>
        </w:numPr>
        <w:spacing w:after="0" w:line="240" w:lineRule="auto"/>
        <w:rPr>
          <w:sz w:val="24"/>
          <w:szCs w:val="24"/>
        </w:rPr>
      </w:pPr>
      <w:r w:rsidRPr="003951F7">
        <w:rPr>
          <w:sz w:val="24"/>
          <w:szCs w:val="24"/>
        </w:rPr>
        <w:t xml:space="preserve">Students are assessed mainly through coursework. </w:t>
      </w:r>
    </w:p>
    <w:p w14:paraId="1991501B" w14:textId="77777777" w:rsidR="00101859" w:rsidRPr="003951F7" w:rsidRDefault="00101859" w:rsidP="00101859">
      <w:pPr>
        <w:pStyle w:val="ListParagraph"/>
        <w:numPr>
          <w:ilvl w:val="0"/>
          <w:numId w:val="3"/>
        </w:numPr>
        <w:spacing w:after="0" w:line="240" w:lineRule="auto"/>
        <w:rPr>
          <w:sz w:val="24"/>
          <w:szCs w:val="24"/>
        </w:rPr>
      </w:pPr>
      <w:r w:rsidRPr="003951F7">
        <w:rPr>
          <w:sz w:val="24"/>
          <w:szCs w:val="24"/>
        </w:rPr>
        <w:t xml:space="preserve">Students produce evidence for their key skills qualification through their vocational course. </w:t>
      </w:r>
    </w:p>
    <w:p w14:paraId="76BAE6E2" w14:textId="77777777" w:rsidR="00101859" w:rsidRPr="003951F7" w:rsidRDefault="00101859" w:rsidP="00101859">
      <w:pPr>
        <w:pStyle w:val="ListParagraph"/>
        <w:numPr>
          <w:ilvl w:val="0"/>
          <w:numId w:val="3"/>
        </w:numPr>
        <w:spacing w:after="0" w:line="240" w:lineRule="auto"/>
        <w:rPr>
          <w:sz w:val="24"/>
          <w:szCs w:val="24"/>
        </w:rPr>
      </w:pPr>
      <w:r w:rsidRPr="003951F7">
        <w:rPr>
          <w:sz w:val="24"/>
          <w:szCs w:val="24"/>
        </w:rPr>
        <w:t xml:space="preserve">Students take responsibility for their own learning by planning their work, doing research and regularly reviewing their progress. </w:t>
      </w:r>
    </w:p>
    <w:p w14:paraId="7B386C73" w14:textId="77777777" w:rsidR="00101859" w:rsidRDefault="00101859" w:rsidP="00101859">
      <w:pPr>
        <w:spacing w:after="0" w:line="240" w:lineRule="auto"/>
        <w:rPr>
          <w:b/>
          <w:bCs/>
          <w:sz w:val="24"/>
          <w:szCs w:val="24"/>
        </w:rPr>
      </w:pPr>
    </w:p>
    <w:p w14:paraId="3EA57DD3" w14:textId="77777777" w:rsidR="00101859" w:rsidRPr="003951F7" w:rsidRDefault="00101859" w:rsidP="00101859">
      <w:pPr>
        <w:spacing w:after="0" w:line="240" w:lineRule="auto"/>
        <w:rPr>
          <w:b/>
          <w:bCs/>
          <w:sz w:val="24"/>
          <w:szCs w:val="24"/>
        </w:rPr>
      </w:pPr>
    </w:p>
    <w:p w14:paraId="6DD8DFD7" w14:textId="77777777" w:rsidR="00101859" w:rsidRPr="00101859" w:rsidRDefault="00101859" w:rsidP="00101859">
      <w:pPr>
        <w:spacing w:after="0" w:line="240" w:lineRule="auto"/>
        <w:rPr>
          <w:b/>
          <w:sz w:val="28"/>
          <w:szCs w:val="24"/>
        </w:rPr>
      </w:pPr>
      <w:r w:rsidRPr="00101859">
        <w:rPr>
          <w:b/>
          <w:bCs/>
          <w:sz w:val="28"/>
          <w:szCs w:val="24"/>
        </w:rPr>
        <w:t xml:space="preserve">Why do we offer BTEC courses? </w:t>
      </w:r>
    </w:p>
    <w:p w14:paraId="3410334B" w14:textId="77777777" w:rsidR="00101859" w:rsidRPr="003951F7" w:rsidRDefault="00101859" w:rsidP="00101859">
      <w:pPr>
        <w:pStyle w:val="ListParagraph"/>
        <w:numPr>
          <w:ilvl w:val="0"/>
          <w:numId w:val="4"/>
        </w:numPr>
        <w:spacing w:after="0" w:line="240" w:lineRule="auto"/>
        <w:rPr>
          <w:sz w:val="24"/>
          <w:szCs w:val="24"/>
        </w:rPr>
      </w:pPr>
      <w:r w:rsidRPr="003951F7">
        <w:rPr>
          <w:sz w:val="24"/>
          <w:szCs w:val="24"/>
        </w:rPr>
        <w:t xml:space="preserve">They prepare students for the world of work and provide a good starting point for other qualifications. </w:t>
      </w:r>
    </w:p>
    <w:p w14:paraId="6C8C8535" w14:textId="77777777" w:rsidR="00101859" w:rsidRPr="003951F7" w:rsidRDefault="00101859" w:rsidP="00101859">
      <w:pPr>
        <w:pStyle w:val="ListParagraph"/>
        <w:numPr>
          <w:ilvl w:val="0"/>
          <w:numId w:val="4"/>
        </w:numPr>
        <w:spacing w:after="0" w:line="240" w:lineRule="auto"/>
        <w:rPr>
          <w:sz w:val="24"/>
          <w:szCs w:val="24"/>
        </w:rPr>
      </w:pPr>
      <w:r w:rsidRPr="003951F7">
        <w:rPr>
          <w:sz w:val="24"/>
          <w:szCs w:val="24"/>
        </w:rPr>
        <w:t xml:space="preserve">Employers value the qualities that vocational students bring to the workplace e.g. organisation, time management, communication and research skills. </w:t>
      </w:r>
    </w:p>
    <w:p w14:paraId="65DF2E99" w14:textId="77777777" w:rsidR="00101859" w:rsidRPr="003951F7" w:rsidRDefault="00101859" w:rsidP="00101859">
      <w:pPr>
        <w:pStyle w:val="ListParagraph"/>
        <w:numPr>
          <w:ilvl w:val="0"/>
          <w:numId w:val="4"/>
        </w:numPr>
        <w:spacing w:after="0" w:line="240" w:lineRule="auto"/>
        <w:rPr>
          <w:sz w:val="24"/>
          <w:szCs w:val="24"/>
        </w:rPr>
      </w:pPr>
      <w:r w:rsidRPr="003951F7">
        <w:rPr>
          <w:sz w:val="24"/>
          <w:szCs w:val="24"/>
        </w:rPr>
        <w:t xml:space="preserve">Universities value the independent study skills that vocational students bring to their courses. </w:t>
      </w:r>
    </w:p>
    <w:p w14:paraId="3E0B9699" w14:textId="77777777" w:rsidR="00101859" w:rsidRPr="003951F7" w:rsidRDefault="00101859" w:rsidP="00101859">
      <w:pPr>
        <w:pStyle w:val="ListParagraph"/>
        <w:numPr>
          <w:ilvl w:val="0"/>
          <w:numId w:val="4"/>
        </w:numPr>
        <w:spacing w:after="0" w:line="240" w:lineRule="auto"/>
        <w:rPr>
          <w:sz w:val="24"/>
          <w:szCs w:val="24"/>
        </w:rPr>
      </w:pPr>
      <w:r w:rsidRPr="003951F7">
        <w:rPr>
          <w:sz w:val="24"/>
          <w:szCs w:val="24"/>
        </w:rPr>
        <w:t>The courses are flexible so that they meet the needs of a wide range of students. They are available at different levels in a variety of formats. They can be taken alongside other qualifica</w:t>
      </w:r>
      <w:r>
        <w:rPr>
          <w:sz w:val="24"/>
          <w:szCs w:val="24"/>
        </w:rPr>
        <w:t>tions such as traditional GCSEs and</w:t>
      </w:r>
      <w:r w:rsidRPr="003951F7">
        <w:rPr>
          <w:sz w:val="24"/>
          <w:szCs w:val="24"/>
        </w:rPr>
        <w:t xml:space="preserve"> A levels. </w:t>
      </w:r>
    </w:p>
    <w:p w14:paraId="5D9D3E74" w14:textId="77777777" w:rsidR="00101859" w:rsidRPr="003951F7" w:rsidRDefault="00101859" w:rsidP="00101859">
      <w:pPr>
        <w:pStyle w:val="ListParagraph"/>
        <w:numPr>
          <w:ilvl w:val="0"/>
          <w:numId w:val="4"/>
        </w:numPr>
        <w:spacing w:after="0" w:line="240" w:lineRule="auto"/>
        <w:rPr>
          <w:sz w:val="24"/>
          <w:szCs w:val="24"/>
        </w:rPr>
      </w:pPr>
      <w:r w:rsidRPr="003951F7">
        <w:rPr>
          <w:sz w:val="24"/>
          <w:szCs w:val="24"/>
        </w:rPr>
        <w:t xml:space="preserve">They give students the opportunity to try a range of activities such as designing products, organising events, investigating how professionals work and working in teams. </w:t>
      </w:r>
    </w:p>
    <w:p w14:paraId="7471BDEE" w14:textId="77777777" w:rsidR="00101859" w:rsidRDefault="00101859" w:rsidP="002F2EA0">
      <w:pPr>
        <w:rPr>
          <w:sz w:val="24"/>
          <w:szCs w:val="24"/>
        </w:rPr>
      </w:pPr>
    </w:p>
    <w:p w14:paraId="4A9052D7" w14:textId="77777777" w:rsidR="00101859" w:rsidRDefault="00101859" w:rsidP="002F2EA0">
      <w:pPr>
        <w:rPr>
          <w:sz w:val="24"/>
          <w:szCs w:val="24"/>
        </w:rPr>
      </w:pPr>
    </w:p>
    <w:p w14:paraId="1DC6D3DB" w14:textId="77777777" w:rsidR="00101859" w:rsidRDefault="00101859" w:rsidP="002F2EA0">
      <w:pPr>
        <w:rPr>
          <w:sz w:val="24"/>
          <w:szCs w:val="24"/>
        </w:rPr>
      </w:pPr>
    </w:p>
    <w:p w14:paraId="6FBA328D" w14:textId="77777777" w:rsidR="00101859" w:rsidRDefault="00101859" w:rsidP="002F2EA0">
      <w:pPr>
        <w:rPr>
          <w:sz w:val="24"/>
          <w:szCs w:val="24"/>
        </w:rPr>
      </w:pPr>
    </w:p>
    <w:p w14:paraId="55323BB0" w14:textId="77777777" w:rsidR="00101859" w:rsidRDefault="00101859" w:rsidP="002F2EA0">
      <w:pPr>
        <w:rPr>
          <w:sz w:val="24"/>
          <w:szCs w:val="24"/>
        </w:rPr>
      </w:pPr>
    </w:p>
    <w:p w14:paraId="0328C182" w14:textId="77777777" w:rsidR="00101859" w:rsidRDefault="00101859" w:rsidP="002F2EA0">
      <w:pPr>
        <w:rPr>
          <w:sz w:val="24"/>
          <w:szCs w:val="24"/>
        </w:rPr>
      </w:pPr>
    </w:p>
    <w:p w14:paraId="4D944149" w14:textId="77777777" w:rsidR="00101859" w:rsidRDefault="00101859" w:rsidP="002F2EA0">
      <w:pPr>
        <w:rPr>
          <w:sz w:val="24"/>
          <w:szCs w:val="24"/>
        </w:rPr>
      </w:pPr>
    </w:p>
    <w:p w14:paraId="4B997C0A" w14:textId="77777777" w:rsidR="00101859" w:rsidRDefault="00101859" w:rsidP="002F2EA0">
      <w:pPr>
        <w:rPr>
          <w:sz w:val="24"/>
          <w:szCs w:val="24"/>
        </w:rPr>
      </w:pPr>
    </w:p>
    <w:p w14:paraId="5A387967" w14:textId="77777777" w:rsidR="00101859" w:rsidRDefault="00101859" w:rsidP="002F2EA0">
      <w:pPr>
        <w:rPr>
          <w:sz w:val="24"/>
          <w:szCs w:val="24"/>
        </w:rPr>
      </w:pPr>
    </w:p>
    <w:p w14:paraId="4396423A" w14:textId="77777777" w:rsidR="00101859" w:rsidRDefault="00101859" w:rsidP="002F2EA0">
      <w:pPr>
        <w:rPr>
          <w:sz w:val="24"/>
          <w:szCs w:val="24"/>
        </w:rPr>
      </w:pPr>
    </w:p>
    <w:p w14:paraId="767794CB" w14:textId="77777777" w:rsidR="00101859" w:rsidRPr="003951F7" w:rsidRDefault="00101859" w:rsidP="002F2EA0">
      <w:pPr>
        <w:rPr>
          <w:sz w:val="24"/>
          <w:szCs w:val="24"/>
        </w:rPr>
      </w:pPr>
    </w:p>
    <w:p w14:paraId="649414E6" w14:textId="77777777" w:rsidR="002F2EA0" w:rsidRPr="00101859" w:rsidRDefault="002F2EA0" w:rsidP="002F2EA0">
      <w:pPr>
        <w:rPr>
          <w:b/>
          <w:color w:val="808080" w:themeColor="background1" w:themeShade="80"/>
          <w:sz w:val="40"/>
          <w:szCs w:val="24"/>
          <w:u w:val="single"/>
        </w:rPr>
      </w:pPr>
      <w:r w:rsidRPr="00101859">
        <w:rPr>
          <w:b/>
          <w:sz w:val="40"/>
          <w:szCs w:val="24"/>
          <w:u w:val="single"/>
        </w:rPr>
        <w:lastRenderedPageBreak/>
        <w:t>BTEC delivery – what to expect during your BTEC course</w:t>
      </w:r>
    </w:p>
    <w:p w14:paraId="1FF29DCA" w14:textId="77777777" w:rsidR="00101859" w:rsidRDefault="00101859" w:rsidP="00C157B3">
      <w:pPr>
        <w:pStyle w:val="Default"/>
        <w:rPr>
          <w:rFonts w:asciiTheme="minorHAnsi" w:hAnsiTheme="minorHAnsi"/>
        </w:rPr>
      </w:pPr>
      <w:r>
        <w:rPr>
          <w:rFonts w:asciiTheme="minorHAnsi" w:hAnsiTheme="minorHAnsi"/>
          <w:b/>
        </w:rPr>
        <w:t xml:space="preserve">Assignments - </w:t>
      </w:r>
      <w:r>
        <w:rPr>
          <w:rFonts w:asciiTheme="minorHAnsi" w:hAnsiTheme="minorHAnsi"/>
        </w:rPr>
        <w:t>Each BTEC qualification is broken down into distinct units/assignments. Whilst most assignments are set internally many BTEC qualifications now include an external assessment or exam.</w:t>
      </w:r>
    </w:p>
    <w:p w14:paraId="399C06E1" w14:textId="77777777" w:rsidR="00101859" w:rsidRDefault="00101859" w:rsidP="00C157B3">
      <w:pPr>
        <w:pStyle w:val="Default"/>
        <w:rPr>
          <w:rFonts w:asciiTheme="minorHAnsi" w:hAnsiTheme="minorHAnsi"/>
        </w:rPr>
      </w:pPr>
      <w:r>
        <w:rPr>
          <w:rFonts w:asciiTheme="minorHAnsi" w:hAnsiTheme="minorHAnsi"/>
        </w:rPr>
        <w:t>Your teacher should make you aware of the course delivery plan, which describes when you will complete each assignment. At the outset of each assignment your teacher will inform you of the ‘hand-out’ date and ‘submission’ date. It is essential that you meet submission deadlines; and as a result your teach should be providing you with regular reminders of imminent deadlines.</w:t>
      </w:r>
    </w:p>
    <w:p w14:paraId="31C0BDEE" w14:textId="77777777" w:rsidR="00101859" w:rsidRDefault="00101859" w:rsidP="00C157B3">
      <w:pPr>
        <w:pStyle w:val="Default"/>
        <w:rPr>
          <w:rFonts w:asciiTheme="minorHAnsi" w:hAnsiTheme="minorHAnsi"/>
        </w:rPr>
      </w:pPr>
    </w:p>
    <w:p w14:paraId="4A432548" w14:textId="77777777" w:rsidR="00C157B3" w:rsidRDefault="00101859" w:rsidP="00C157B3">
      <w:pPr>
        <w:pStyle w:val="Default"/>
        <w:rPr>
          <w:rFonts w:asciiTheme="minorHAnsi" w:hAnsiTheme="minorHAnsi"/>
        </w:rPr>
      </w:pPr>
      <w:r>
        <w:rPr>
          <w:rFonts w:asciiTheme="minorHAnsi" w:hAnsiTheme="minorHAnsi"/>
          <w:b/>
        </w:rPr>
        <w:t xml:space="preserve">Assessment Criteria - </w:t>
      </w:r>
      <w:r>
        <w:rPr>
          <w:rFonts w:asciiTheme="minorHAnsi" w:hAnsiTheme="minorHAnsi"/>
        </w:rPr>
        <w:t xml:space="preserve">Each assignment is assessed using clearly defined assessment </w:t>
      </w:r>
      <w:r w:rsidR="000F424A">
        <w:rPr>
          <w:rFonts w:asciiTheme="minorHAnsi" w:hAnsiTheme="minorHAnsi"/>
        </w:rPr>
        <w:t>criteria, which</w:t>
      </w:r>
      <w:r>
        <w:rPr>
          <w:rFonts w:asciiTheme="minorHAnsi" w:hAnsiTheme="minorHAnsi"/>
        </w:rPr>
        <w:t xml:space="preserve"> your work will be judged against. The assignment briefs provided by your teachers should contain all assessment criteria relevant to the assignment.</w:t>
      </w:r>
    </w:p>
    <w:p w14:paraId="0CFA227C" w14:textId="77777777" w:rsidR="00A34F43" w:rsidRDefault="00A34F43" w:rsidP="00C157B3">
      <w:pPr>
        <w:pStyle w:val="Default"/>
        <w:rPr>
          <w:rFonts w:asciiTheme="minorHAnsi" w:hAnsiTheme="minorHAnsi"/>
        </w:rPr>
      </w:pPr>
      <w:r w:rsidRPr="00A34F43">
        <w:rPr>
          <w:rFonts w:asciiTheme="minorHAnsi" w:hAnsiTheme="minorHAnsi"/>
        </w:rPr>
        <w:t>Your assignment brief is your point of reference and should always be at hand, especially when writing your assignments. Each assignment brief is internally verified before distribution and will give you all the information you need to complete your assessments. Each assignment brief will include a list of useful websites and resources to support your work.</w:t>
      </w:r>
    </w:p>
    <w:p w14:paraId="7309B507" w14:textId="77777777" w:rsidR="00101859" w:rsidRPr="003951F7" w:rsidRDefault="00101859" w:rsidP="00C157B3">
      <w:pPr>
        <w:pStyle w:val="Default"/>
        <w:rPr>
          <w:rFonts w:asciiTheme="minorHAnsi" w:hAnsiTheme="minorHAnsi"/>
        </w:rPr>
      </w:pPr>
      <w:r>
        <w:rPr>
          <w:rFonts w:asciiTheme="minorHAnsi" w:hAnsiTheme="minorHAnsi"/>
        </w:rPr>
        <w:t xml:space="preserve">The feedback you receive from teachers should </w:t>
      </w:r>
      <w:r w:rsidR="000F424A">
        <w:rPr>
          <w:rFonts w:asciiTheme="minorHAnsi" w:hAnsiTheme="minorHAnsi"/>
        </w:rPr>
        <w:t>focus on specific assessment criteria enabling you to improve your work.</w:t>
      </w:r>
    </w:p>
    <w:p w14:paraId="5672C068" w14:textId="77777777" w:rsidR="00C157B3" w:rsidRDefault="00C157B3" w:rsidP="00C157B3">
      <w:pPr>
        <w:rPr>
          <w:sz w:val="24"/>
          <w:szCs w:val="24"/>
        </w:rPr>
      </w:pPr>
    </w:p>
    <w:p w14:paraId="0B4C4128" w14:textId="77777777" w:rsidR="00C157B3" w:rsidRPr="000F424A" w:rsidRDefault="000F424A" w:rsidP="00C157B3">
      <w:pPr>
        <w:rPr>
          <w:b/>
          <w:sz w:val="36"/>
          <w:szCs w:val="24"/>
        </w:rPr>
      </w:pPr>
      <w:r w:rsidRPr="000F424A">
        <w:rPr>
          <w:b/>
          <w:sz w:val="36"/>
          <w:szCs w:val="24"/>
        </w:rPr>
        <w:t>How will I learn</w:t>
      </w:r>
      <w:r>
        <w:rPr>
          <w:b/>
          <w:sz w:val="36"/>
          <w:szCs w:val="24"/>
        </w:rPr>
        <w:t xml:space="preserve"> during a BTEC qualification?</w:t>
      </w:r>
    </w:p>
    <w:p w14:paraId="076C5A2D" w14:textId="77777777" w:rsidR="00C157B3" w:rsidRPr="003951F7" w:rsidRDefault="00C157B3" w:rsidP="00C157B3">
      <w:pPr>
        <w:pStyle w:val="Default"/>
        <w:rPr>
          <w:rFonts w:asciiTheme="minorHAnsi" w:hAnsiTheme="minorHAnsi"/>
        </w:rPr>
      </w:pPr>
      <w:r w:rsidRPr="003951F7">
        <w:rPr>
          <w:rFonts w:asciiTheme="minorHAnsi" w:hAnsiTheme="minorHAnsi"/>
          <w:b/>
          <w:bCs/>
        </w:rPr>
        <w:t xml:space="preserve">Teacher input </w:t>
      </w:r>
    </w:p>
    <w:p w14:paraId="62CC1E21"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At the start of a unit there will be a lot of teacher input; question and answer sessions, discussions, note taking and handouts. This may all happen at the beginning of a unit or at different points throughout the unit. It is important to note any information you are given, as it may be required at a later stage in the unit. </w:t>
      </w:r>
    </w:p>
    <w:p w14:paraId="4BACB127" w14:textId="77777777" w:rsidR="000F424A" w:rsidRDefault="000F424A" w:rsidP="00C157B3">
      <w:pPr>
        <w:pStyle w:val="Default"/>
        <w:rPr>
          <w:rFonts w:asciiTheme="minorHAnsi" w:hAnsiTheme="minorHAnsi"/>
          <w:b/>
          <w:bCs/>
        </w:rPr>
      </w:pPr>
    </w:p>
    <w:p w14:paraId="3B1504DA" w14:textId="77777777" w:rsidR="00C157B3" w:rsidRPr="003951F7" w:rsidRDefault="00C157B3" w:rsidP="00C157B3">
      <w:pPr>
        <w:pStyle w:val="Default"/>
        <w:rPr>
          <w:rFonts w:asciiTheme="minorHAnsi" w:hAnsiTheme="minorHAnsi"/>
        </w:rPr>
      </w:pPr>
      <w:r w:rsidRPr="003951F7">
        <w:rPr>
          <w:rFonts w:asciiTheme="minorHAnsi" w:hAnsiTheme="minorHAnsi"/>
          <w:b/>
          <w:bCs/>
        </w:rPr>
        <w:t xml:space="preserve">Learner investigation </w:t>
      </w:r>
    </w:p>
    <w:p w14:paraId="3067F750" w14:textId="77777777" w:rsidR="00C157B3" w:rsidRDefault="00C157B3" w:rsidP="00C157B3">
      <w:pPr>
        <w:pStyle w:val="Default"/>
        <w:rPr>
          <w:rFonts w:asciiTheme="minorHAnsi" w:hAnsiTheme="minorHAnsi"/>
        </w:rPr>
      </w:pPr>
      <w:r w:rsidRPr="003951F7">
        <w:rPr>
          <w:rFonts w:asciiTheme="minorHAnsi" w:hAnsiTheme="minorHAnsi"/>
        </w:rPr>
        <w:t xml:space="preserve">Once the assignment has been explained and the tasks have been set, you will have to work on your own to find the information you need and then you will have to produce the information in a particular format to meet the requirements of the task. The work you produce must be your own; word for word copying from a textbook, or copying and pasting from the Internet </w:t>
      </w:r>
      <w:r w:rsidRPr="003951F7">
        <w:rPr>
          <w:rFonts w:asciiTheme="minorHAnsi" w:hAnsiTheme="minorHAnsi"/>
          <w:b/>
          <w:bCs/>
        </w:rPr>
        <w:t xml:space="preserve">will not </w:t>
      </w:r>
      <w:r w:rsidRPr="003951F7">
        <w:rPr>
          <w:rFonts w:asciiTheme="minorHAnsi" w:hAnsiTheme="minorHAnsi"/>
        </w:rPr>
        <w:t xml:space="preserve">be accepted nor will you be allowed to copy the work of other learners. You will have to check regularly with your teacher to make sure that your work is correct and to discuss any ideas that you want to develop. </w:t>
      </w:r>
    </w:p>
    <w:p w14:paraId="1F8782EB" w14:textId="77777777" w:rsidR="000F424A" w:rsidRPr="003951F7" w:rsidRDefault="000F424A" w:rsidP="00C157B3">
      <w:pPr>
        <w:pStyle w:val="Default"/>
        <w:rPr>
          <w:rFonts w:asciiTheme="minorHAnsi" w:hAnsiTheme="minorHAnsi"/>
        </w:rPr>
      </w:pPr>
    </w:p>
    <w:p w14:paraId="2CB63675" w14:textId="77777777" w:rsidR="00C157B3" w:rsidRPr="003951F7" w:rsidRDefault="00C157B3" w:rsidP="00C157B3">
      <w:pPr>
        <w:pStyle w:val="Default"/>
        <w:rPr>
          <w:rFonts w:asciiTheme="minorHAnsi" w:hAnsiTheme="minorHAnsi"/>
        </w:rPr>
      </w:pPr>
      <w:r w:rsidRPr="003951F7">
        <w:rPr>
          <w:rFonts w:asciiTheme="minorHAnsi" w:hAnsiTheme="minorHAnsi"/>
          <w:b/>
          <w:bCs/>
        </w:rPr>
        <w:t xml:space="preserve">Group work </w:t>
      </w:r>
    </w:p>
    <w:p w14:paraId="6553EC1C" w14:textId="77777777" w:rsidR="00C157B3" w:rsidRDefault="00C157B3" w:rsidP="00C157B3">
      <w:pPr>
        <w:rPr>
          <w:sz w:val="24"/>
          <w:szCs w:val="24"/>
        </w:rPr>
      </w:pPr>
      <w:r w:rsidRPr="003951F7">
        <w:rPr>
          <w:sz w:val="24"/>
          <w:szCs w:val="24"/>
        </w:rPr>
        <w:t>For some tasks you may have to work in a group, either to find information or to produce evidence. This is quite acceptable providing that all learners take an equal share of the work and that individual contributions are identified.</w:t>
      </w:r>
    </w:p>
    <w:p w14:paraId="5F95E48F" w14:textId="77777777" w:rsidR="00C157B3" w:rsidRPr="003951F7" w:rsidRDefault="00C157B3" w:rsidP="00C157B3">
      <w:pPr>
        <w:pStyle w:val="Default"/>
        <w:rPr>
          <w:rFonts w:asciiTheme="minorHAnsi" w:hAnsiTheme="minorHAnsi"/>
        </w:rPr>
      </w:pPr>
      <w:r w:rsidRPr="003951F7">
        <w:rPr>
          <w:rFonts w:asciiTheme="minorHAnsi" w:hAnsiTheme="minorHAnsi"/>
          <w:b/>
          <w:bCs/>
        </w:rPr>
        <w:t xml:space="preserve">Practical Work. </w:t>
      </w:r>
    </w:p>
    <w:p w14:paraId="146E1B7E"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Practical activities which may include; </w:t>
      </w:r>
      <w:r w:rsidRPr="000F424A">
        <w:rPr>
          <w:rFonts w:asciiTheme="minorHAnsi" w:hAnsiTheme="minorHAnsi"/>
          <w:bCs/>
        </w:rPr>
        <w:t>Learning by experience.</w:t>
      </w:r>
      <w:r w:rsidRPr="003951F7">
        <w:rPr>
          <w:rFonts w:asciiTheme="minorHAnsi" w:hAnsiTheme="minorHAnsi"/>
          <w:b/>
          <w:bCs/>
        </w:rPr>
        <w:t xml:space="preserve"> </w:t>
      </w:r>
    </w:p>
    <w:p w14:paraId="5F216692"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Learning by experience and is usually done in the work place (e.g. work experience or work placement) or by setting up work situations in the classroom (e.g. a role play of a business interview or a health care worker communicating with a client). Whether real or pretend, a lot can be learned from this type of situation and it is important to make the most of it by preparing thoroughly beforehand and recording any information you find. Inviting visitors into school from the vocational area is another good way of linking your work with what really happens in the workplace. </w:t>
      </w:r>
    </w:p>
    <w:p w14:paraId="1F68D8EA" w14:textId="77777777" w:rsidR="000F424A" w:rsidRDefault="000F424A" w:rsidP="00C157B3">
      <w:pPr>
        <w:pStyle w:val="Default"/>
        <w:rPr>
          <w:rFonts w:asciiTheme="minorHAnsi" w:hAnsiTheme="minorHAnsi"/>
          <w:b/>
          <w:bCs/>
        </w:rPr>
      </w:pPr>
    </w:p>
    <w:p w14:paraId="145655BD" w14:textId="77777777" w:rsidR="000F424A" w:rsidRPr="000F424A" w:rsidRDefault="000F424A" w:rsidP="000F424A">
      <w:pPr>
        <w:rPr>
          <w:b/>
          <w:sz w:val="36"/>
          <w:szCs w:val="24"/>
        </w:rPr>
      </w:pPr>
      <w:r>
        <w:rPr>
          <w:b/>
          <w:sz w:val="36"/>
          <w:szCs w:val="24"/>
        </w:rPr>
        <w:lastRenderedPageBreak/>
        <w:t>What skills will I develop during a BTEC qualification?</w:t>
      </w:r>
    </w:p>
    <w:p w14:paraId="4F23E723" w14:textId="77777777" w:rsidR="00C157B3" w:rsidRPr="000F424A" w:rsidRDefault="000F424A" w:rsidP="000F424A">
      <w:pPr>
        <w:pStyle w:val="Default"/>
        <w:numPr>
          <w:ilvl w:val="0"/>
          <w:numId w:val="5"/>
        </w:numPr>
        <w:spacing w:after="54" w:line="360" w:lineRule="auto"/>
        <w:rPr>
          <w:rFonts w:asciiTheme="minorHAnsi" w:hAnsiTheme="minorHAnsi"/>
        </w:rPr>
      </w:pPr>
      <w:r>
        <w:rPr>
          <w:rFonts w:asciiTheme="minorHAnsi" w:hAnsiTheme="minorHAnsi"/>
        </w:rPr>
        <w:t>C</w:t>
      </w:r>
      <w:r w:rsidR="00C157B3" w:rsidRPr="000F424A">
        <w:rPr>
          <w:rFonts w:asciiTheme="minorHAnsi" w:hAnsiTheme="minorHAnsi"/>
        </w:rPr>
        <w:t xml:space="preserve">ommunication skills </w:t>
      </w:r>
    </w:p>
    <w:p w14:paraId="2F66FB63" w14:textId="77777777" w:rsidR="00C157B3" w:rsidRPr="000F424A" w:rsidRDefault="000F424A" w:rsidP="000F424A">
      <w:pPr>
        <w:pStyle w:val="Default"/>
        <w:numPr>
          <w:ilvl w:val="0"/>
          <w:numId w:val="5"/>
        </w:numPr>
        <w:spacing w:after="54" w:line="360" w:lineRule="auto"/>
        <w:rPr>
          <w:rFonts w:asciiTheme="minorHAnsi" w:hAnsiTheme="minorHAnsi"/>
        </w:rPr>
      </w:pPr>
      <w:r>
        <w:rPr>
          <w:rFonts w:asciiTheme="minorHAnsi" w:hAnsiTheme="minorHAnsi"/>
        </w:rPr>
        <w:t>R</w:t>
      </w:r>
      <w:r w:rsidR="00C157B3" w:rsidRPr="000F424A">
        <w:rPr>
          <w:rFonts w:asciiTheme="minorHAnsi" w:hAnsiTheme="minorHAnsi"/>
        </w:rPr>
        <w:t xml:space="preserve">esearch skills using a variety of methods </w:t>
      </w:r>
    </w:p>
    <w:p w14:paraId="1CC6DE5B" w14:textId="77777777" w:rsidR="00C157B3" w:rsidRPr="000F424A" w:rsidRDefault="00C157B3" w:rsidP="000F424A">
      <w:pPr>
        <w:pStyle w:val="Default"/>
        <w:numPr>
          <w:ilvl w:val="0"/>
          <w:numId w:val="5"/>
        </w:numPr>
        <w:spacing w:after="54" w:line="360" w:lineRule="auto"/>
        <w:rPr>
          <w:rFonts w:asciiTheme="minorHAnsi" w:hAnsiTheme="minorHAnsi"/>
        </w:rPr>
      </w:pPr>
      <w:r w:rsidRPr="000F424A">
        <w:rPr>
          <w:rFonts w:asciiTheme="minorHAnsi" w:hAnsiTheme="minorHAnsi"/>
        </w:rPr>
        <w:t xml:space="preserve">I.C.T. skills using a variety of programs </w:t>
      </w:r>
    </w:p>
    <w:p w14:paraId="144D1749" w14:textId="77777777" w:rsidR="00C157B3" w:rsidRPr="000F424A" w:rsidRDefault="000F424A" w:rsidP="000F424A">
      <w:pPr>
        <w:pStyle w:val="Default"/>
        <w:numPr>
          <w:ilvl w:val="0"/>
          <w:numId w:val="5"/>
        </w:numPr>
        <w:spacing w:after="54" w:line="360" w:lineRule="auto"/>
        <w:rPr>
          <w:rFonts w:asciiTheme="minorHAnsi" w:hAnsiTheme="minorHAnsi"/>
        </w:rPr>
      </w:pPr>
      <w:r>
        <w:rPr>
          <w:rFonts w:asciiTheme="minorHAnsi" w:hAnsiTheme="minorHAnsi" w:cs="Wingdings"/>
        </w:rPr>
        <w:t>P</w:t>
      </w:r>
      <w:r w:rsidR="00C157B3" w:rsidRPr="000F424A">
        <w:rPr>
          <w:rFonts w:asciiTheme="minorHAnsi" w:hAnsiTheme="minorHAnsi"/>
        </w:rPr>
        <w:t xml:space="preserve">ractical skills using different techniques and equipment </w:t>
      </w:r>
    </w:p>
    <w:p w14:paraId="6C831745" w14:textId="77777777" w:rsidR="00C157B3" w:rsidRPr="000F424A" w:rsidRDefault="000F424A" w:rsidP="000F424A">
      <w:pPr>
        <w:pStyle w:val="Default"/>
        <w:numPr>
          <w:ilvl w:val="0"/>
          <w:numId w:val="5"/>
        </w:numPr>
        <w:spacing w:after="54" w:line="360" w:lineRule="auto"/>
        <w:rPr>
          <w:rFonts w:asciiTheme="minorHAnsi" w:hAnsiTheme="minorHAnsi"/>
        </w:rPr>
      </w:pPr>
      <w:r>
        <w:rPr>
          <w:rFonts w:asciiTheme="minorHAnsi" w:hAnsiTheme="minorHAnsi" w:cs="Wingdings"/>
        </w:rPr>
        <w:t>P</w:t>
      </w:r>
      <w:r w:rsidR="00C157B3" w:rsidRPr="000F424A">
        <w:rPr>
          <w:rFonts w:asciiTheme="minorHAnsi" w:hAnsiTheme="minorHAnsi"/>
        </w:rPr>
        <w:t xml:space="preserve">resentation skills using a variety of formats </w:t>
      </w:r>
    </w:p>
    <w:p w14:paraId="7C20A467" w14:textId="77777777" w:rsidR="00C157B3" w:rsidRPr="000F424A" w:rsidRDefault="000F424A" w:rsidP="000F424A">
      <w:pPr>
        <w:pStyle w:val="Default"/>
        <w:numPr>
          <w:ilvl w:val="0"/>
          <w:numId w:val="5"/>
        </w:numPr>
        <w:spacing w:line="360" w:lineRule="auto"/>
        <w:rPr>
          <w:rFonts w:asciiTheme="minorHAnsi" w:hAnsiTheme="minorHAnsi"/>
        </w:rPr>
      </w:pPr>
      <w:r>
        <w:rPr>
          <w:rFonts w:asciiTheme="minorHAnsi" w:hAnsiTheme="minorHAnsi" w:cs="Wingdings"/>
        </w:rPr>
        <w:t>O</w:t>
      </w:r>
      <w:r w:rsidR="00C157B3" w:rsidRPr="000F424A">
        <w:rPr>
          <w:rFonts w:asciiTheme="minorHAnsi" w:hAnsiTheme="minorHAnsi"/>
        </w:rPr>
        <w:t xml:space="preserve">rganisational skills </w:t>
      </w:r>
    </w:p>
    <w:p w14:paraId="0B500AD1" w14:textId="77777777" w:rsidR="00C157B3" w:rsidRPr="003951F7" w:rsidRDefault="00C157B3" w:rsidP="00C157B3">
      <w:pPr>
        <w:rPr>
          <w:sz w:val="24"/>
          <w:szCs w:val="24"/>
        </w:rPr>
      </w:pPr>
    </w:p>
    <w:p w14:paraId="18BBB019" w14:textId="77777777" w:rsidR="000F424A" w:rsidRPr="000F424A" w:rsidRDefault="000F424A" w:rsidP="000F424A">
      <w:pPr>
        <w:rPr>
          <w:b/>
          <w:sz w:val="36"/>
          <w:szCs w:val="24"/>
        </w:rPr>
      </w:pPr>
      <w:r>
        <w:rPr>
          <w:b/>
          <w:sz w:val="36"/>
          <w:szCs w:val="24"/>
        </w:rPr>
        <w:t>How important is independent study on a BTEC qualification?</w:t>
      </w:r>
    </w:p>
    <w:p w14:paraId="735F5D16"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You will be expected to do all of the following as part of your day-to-day work</w:t>
      </w:r>
    </w:p>
    <w:p w14:paraId="2C830310"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Read and research</w:t>
      </w:r>
    </w:p>
    <w:p w14:paraId="39195035" w14:textId="77777777" w:rsidR="00C157B3" w:rsidRPr="000F424A" w:rsidRDefault="000F424A" w:rsidP="000F424A">
      <w:pPr>
        <w:pStyle w:val="ListParagraph"/>
        <w:numPr>
          <w:ilvl w:val="0"/>
          <w:numId w:val="7"/>
        </w:numPr>
        <w:spacing w:after="0" w:line="360" w:lineRule="auto"/>
        <w:rPr>
          <w:sz w:val="24"/>
          <w:szCs w:val="24"/>
        </w:rPr>
      </w:pPr>
      <w:r w:rsidRPr="000F424A">
        <w:rPr>
          <w:sz w:val="24"/>
          <w:szCs w:val="24"/>
        </w:rPr>
        <w:t>Keep a</w:t>
      </w:r>
      <w:r w:rsidR="00C157B3" w:rsidRPr="000F424A">
        <w:rPr>
          <w:sz w:val="24"/>
          <w:szCs w:val="24"/>
        </w:rPr>
        <w:t xml:space="preserve"> record of the information you find and the sources</w:t>
      </w:r>
    </w:p>
    <w:p w14:paraId="1B26E177"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Plan your work in a logical order and keep a record of your progress</w:t>
      </w:r>
    </w:p>
    <w:p w14:paraId="3DA44E66"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Talk to your teachers about your ideas and how to achieve the best results</w:t>
      </w:r>
    </w:p>
    <w:p w14:paraId="6360736C"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Produce drafts and final copies of your work</w:t>
      </w:r>
    </w:p>
    <w:p w14:paraId="0638E44F"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Produce good quality work with high standards of grammar and spelling</w:t>
      </w:r>
    </w:p>
    <w:p w14:paraId="4F9B57A8"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Present you work in a suitable format according to the purpose and the audience</w:t>
      </w:r>
    </w:p>
    <w:p w14:paraId="157EA146"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Evaluate your work and make suggestions for improvement</w:t>
      </w:r>
    </w:p>
    <w:p w14:paraId="35FDBAB8"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Meet deadlines</w:t>
      </w:r>
    </w:p>
    <w:p w14:paraId="61F0F8D6" w14:textId="77777777" w:rsidR="00C157B3" w:rsidRPr="000F424A" w:rsidRDefault="00C157B3" w:rsidP="000F424A">
      <w:pPr>
        <w:pStyle w:val="ListParagraph"/>
        <w:numPr>
          <w:ilvl w:val="0"/>
          <w:numId w:val="7"/>
        </w:numPr>
        <w:spacing w:after="0" w:line="360" w:lineRule="auto"/>
        <w:rPr>
          <w:sz w:val="24"/>
          <w:szCs w:val="24"/>
        </w:rPr>
      </w:pPr>
      <w:r w:rsidRPr="000F424A">
        <w:rPr>
          <w:sz w:val="24"/>
          <w:szCs w:val="24"/>
        </w:rPr>
        <w:t>Keep a record of the work you have completed, including the grades and points you have been awarded, ensuring this matches the assessment wall.</w:t>
      </w:r>
    </w:p>
    <w:p w14:paraId="74871B55" w14:textId="77777777" w:rsidR="002F2EA0" w:rsidRPr="003951F7" w:rsidRDefault="002F2EA0" w:rsidP="002F2EA0">
      <w:pPr>
        <w:rPr>
          <w:sz w:val="24"/>
          <w:szCs w:val="24"/>
        </w:rPr>
      </w:pPr>
    </w:p>
    <w:p w14:paraId="7E3073CD" w14:textId="77777777" w:rsidR="002F2EA0" w:rsidRPr="003951F7" w:rsidRDefault="002F2EA0">
      <w:pPr>
        <w:rPr>
          <w:color w:val="000000" w:themeColor="text1"/>
          <w:sz w:val="24"/>
          <w:szCs w:val="24"/>
        </w:rPr>
      </w:pPr>
    </w:p>
    <w:p w14:paraId="23D77D48" w14:textId="77777777" w:rsidR="002F2EA0" w:rsidRPr="003951F7" w:rsidRDefault="002F2EA0">
      <w:pPr>
        <w:rPr>
          <w:color w:val="000000" w:themeColor="text1"/>
          <w:sz w:val="24"/>
          <w:szCs w:val="24"/>
        </w:rPr>
      </w:pPr>
    </w:p>
    <w:p w14:paraId="1CEDE5BC" w14:textId="77777777" w:rsidR="002F2EA0" w:rsidRPr="003951F7" w:rsidRDefault="002F2EA0">
      <w:pPr>
        <w:rPr>
          <w:color w:val="000000" w:themeColor="text1"/>
          <w:sz w:val="24"/>
          <w:szCs w:val="24"/>
        </w:rPr>
      </w:pPr>
    </w:p>
    <w:p w14:paraId="6D932813" w14:textId="77777777" w:rsidR="002F2EA0" w:rsidRPr="003951F7" w:rsidRDefault="002F2EA0">
      <w:pPr>
        <w:rPr>
          <w:color w:val="000000" w:themeColor="text1"/>
          <w:sz w:val="24"/>
          <w:szCs w:val="24"/>
        </w:rPr>
      </w:pPr>
    </w:p>
    <w:p w14:paraId="41754562" w14:textId="77777777" w:rsidR="002F2EA0" w:rsidRPr="003951F7" w:rsidRDefault="002F2EA0">
      <w:pPr>
        <w:rPr>
          <w:color w:val="000000" w:themeColor="text1"/>
          <w:sz w:val="24"/>
          <w:szCs w:val="24"/>
        </w:rPr>
      </w:pPr>
    </w:p>
    <w:p w14:paraId="4AF38A68" w14:textId="77777777" w:rsidR="002F2EA0" w:rsidRPr="003951F7" w:rsidRDefault="002F2EA0">
      <w:pPr>
        <w:rPr>
          <w:color w:val="000000" w:themeColor="text1"/>
          <w:sz w:val="24"/>
          <w:szCs w:val="24"/>
        </w:rPr>
      </w:pPr>
    </w:p>
    <w:p w14:paraId="7C118E65" w14:textId="77777777" w:rsidR="00C42A28" w:rsidRPr="003951F7" w:rsidRDefault="00C42A28">
      <w:pPr>
        <w:rPr>
          <w:color w:val="000000" w:themeColor="text1"/>
          <w:sz w:val="24"/>
          <w:szCs w:val="24"/>
        </w:rPr>
      </w:pPr>
    </w:p>
    <w:p w14:paraId="4890B7FF" w14:textId="77777777" w:rsidR="00C42A28" w:rsidRPr="000F424A" w:rsidRDefault="00C42A28">
      <w:pPr>
        <w:rPr>
          <w:b/>
          <w:color w:val="000000" w:themeColor="text1"/>
          <w:sz w:val="44"/>
          <w:szCs w:val="24"/>
          <w:u w:val="single"/>
        </w:rPr>
      </w:pPr>
      <w:r w:rsidRPr="000F424A">
        <w:rPr>
          <w:b/>
          <w:color w:val="000000" w:themeColor="text1"/>
          <w:sz w:val="44"/>
          <w:szCs w:val="24"/>
          <w:u w:val="single"/>
        </w:rPr>
        <w:lastRenderedPageBreak/>
        <w:t>Understanding the assessment criteria</w:t>
      </w:r>
    </w:p>
    <w:tbl>
      <w:tblPr>
        <w:tblStyle w:val="TableGrid"/>
        <w:tblW w:w="0" w:type="auto"/>
        <w:tblLook w:val="04A0" w:firstRow="1" w:lastRow="0" w:firstColumn="1" w:lastColumn="0" w:noHBand="0" w:noVBand="1"/>
      </w:tblPr>
      <w:tblGrid>
        <w:gridCol w:w="2033"/>
        <w:gridCol w:w="8423"/>
      </w:tblGrid>
      <w:tr w:rsidR="00C42A28" w:rsidRPr="003951F7" w14:paraId="2227D549" w14:textId="77777777" w:rsidTr="000F424A">
        <w:tc>
          <w:tcPr>
            <w:tcW w:w="2033" w:type="dxa"/>
            <w:vAlign w:val="center"/>
          </w:tcPr>
          <w:p w14:paraId="72EF7C7D" w14:textId="77777777" w:rsidR="000F424A" w:rsidRDefault="000F424A" w:rsidP="000F424A">
            <w:pPr>
              <w:jc w:val="center"/>
              <w:rPr>
                <w:sz w:val="24"/>
                <w:szCs w:val="24"/>
              </w:rPr>
            </w:pPr>
          </w:p>
          <w:p w14:paraId="6887B2DB" w14:textId="77777777" w:rsidR="00C42A28" w:rsidRDefault="00C42A28" w:rsidP="000F424A">
            <w:pPr>
              <w:jc w:val="center"/>
              <w:rPr>
                <w:sz w:val="24"/>
                <w:szCs w:val="24"/>
              </w:rPr>
            </w:pPr>
            <w:r w:rsidRPr="003951F7">
              <w:rPr>
                <w:sz w:val="24"/>
                <w:szCs w:val="24"/>
              </w:rPr>
              <w:t>Analyse</w:t>
            </w:r>
          </w:p>
          <w:p w14:paraId="38E567AE" w14:textId="77777777" w:rsidR="000F424A" w:rsidRPr="003951F7" w:rsidRDefault="000F424A" w:rsidP="000F424A">
            <w:pPr>
              <w:jc w:val="center"/>
              <w:rPr>
                <w:sz w:val="24"/>
                <w:szCs w:val="24"/>
              </w:rPr>
            </w:pPr>
          </w:p>
        </w:tc>
        <w:tc>
          <w:tcPr>
            <w:tcW w:w="8423" w:type="dxa"/>
            <w:vAlign w:val="center"/>
          </w:tcPr>
          <w:p w14:paraId="53C75C2C" w14:textId="77777777" w:rsidR="00C42A28" w:rsidRPr="003951F7" w:rsidRDefault="00C42A28" w:rsidP="000F424A">
            <w:pPr>
              <w:jc w:val="center"/>
              <w:rPr>
                <w:sz w:val="24"/>
                <w:szCs w:val="24"/>
              </w:rPr>
            </w:pPr>
            <w:r w:rsidRPr="003951F7">
              <w:rPr>
                <w:sz w:val="24"/>
                <w:szCs w:val="24"/>
              </w:rPr>
              <w:t>Identify several factors, show how they are linked, and explain the importance of each</w:t>
            </w:r>
          </w:p>
        </w:tc>
      </w:tr>
      <w:tr w:rsidR="00C42A28" w:rsidRPr="003951F7" w14:paraId="4C51E3E7" w14:textId="77777777" w:rsidTr="000F424A">
        <w:tc>
          <w:tcPr>
            <w:tcW w:w="2033" w:type="dxa"/>
            <w:vAlign w:val="center"/>
          </w:tcPr>
          <w:p w14:paraId="6D2E0811" w14:textId="77777777" w:rsidR="000F424A" w:rsidRDefault="000F424A" w:rsidP="000F424A">
            <w:pPr>
              <w:jc w:val="center"/>
              <w:rPr>
                <w:sz w:val="24"/>
                <w:szCs w:val="24"/>
              </w:rPr>
            </w:pPr>
          </w:p>
          <w:p w14:paraId="19F85702" w14:textId="77777777" w:rsidR="00C42A28" w:rsidRDefault="00C42A28" w:rsidP="000F424A">
            <w:pPr>
              <w:jc w:val="center"/>
              <w:rPr>
                <w:sz w:val="24"/>
                <w:szCs w:val="24"/>
              </w:rPr>
            </w:pPr>
            <w:r w:rsidRPr="003951F7">
              <w:rPr>
                <w:sz w:val="24"/>
                <w:szCs w:val="24"/>
              </w:rPr>
              <w:t>Compare/Contrast</w:t>
            </w:r>
          </w:p>
          <w:p w14:paraId="672EB1AE" w14:textId="77777777" w:rsidR="000F424A" w:rsidRPr="003951F7" w:rsidRDefault="000F424A" w:rsidP="000F424A">
            <w:pPr>
              <w:jc w:val="center"/>
              <w:rPr>
                <w:sz w:val="24"/>
                <w:szCs w:val="24"/>
              </w:rPr>
            </w:pPr>
          </w:p>
        </w:tc>
        <w:tc>
          <w:tcPr>
            <w:tcW w:w="8423" w:type="dxa"/>
            <w:vAlign w:val="center"/>
          </w:tcPr>
          <w:p w14:paraId="056344C5" w14:textId="77777777" w:rsidR="00C42A28" w:rsidRPr="003951F7" w:rsidRDefault="00C42A28" w:rsidP="000F424A">
            <w:pPr>
              <w:jc w:val="center"/>
              <w:rPr>
                <w:sz w:val="24"/>
                <w:szCs w:val="24"/>
              </w:rPr>
            </w:pPr>
            <w:r w:rsidRPr="003951F7">
              <w:rPr>
                <w:sz w:val="24"/>
                <w:szCs w:val="24"/>
              </w:rPr>
              <w:t>Identify the main factors in two or more situations, then explain the similarities and differences, and in some cases adapt your original ideas</w:t>
            </w:r>
          </w:p>
        </w:tc>
      </w:tr>
      <w:tr w:rsidR="00C42A28" w:rsidRPr="003951F7" w14:paraId="054D037F" w14:textId="77777777" w:rsidTr="000F424A">
        <w:tc>
          <w:tcPr>
            <w:tcW w:w="2033" w:type="dxa"/>
            <w:vAlign w:val="center"/>
          </w:tcPr>
          <w:p w14:paraId="7CA0E071" w14:textId="77777777" w:rsidR="000F424A" w:rsidRDefault="000F424A" w:rsidP="000F424A">
            <w:pPr>
              <w:jc w:val="center"/>
              <w:rPr>
                <w:sz w:val="24"/>
                <w:szCs w:val="24"/>
              </w:rPr>
            </w:pPr>
          </w:p>
          <w:p w14:paraId="42CF52DA" w14:textId="77777777" w:rsidR="00C42A28" w:rsidRDefault="00C42A28" w:rsidP="000F424A">
            <w:pPr>
              <w:jc w:val="center"/>
              <w:rPr>
                <w:sz w:val="24"/>
                <w:szCs w:val="24"/>
              </w:rPr>
            </w:pPr>
            <w:r w:rsidRPr="003951F7">
              <w:rPr>
                <w:sz w:val="24"/>
                <w:szCs w:val="24"/>
              </w:rPr>
              <w:t>Competently use</w:t>
            </w:r>
          </w:p>
          <w:p w14:paraId="26AA3C27" w14:textId="77777777" w:rsidR="000F424A" w:rsidRPr="003951F7" w:rsidRDefault="000F424A" w:rsidP="000F424A">
            <w:pPr>
              <w:jc w:val="center"/>
              <w:rPr>
                <w:sz w:val="24"/>
                <w:szCs w:val="24"/>
              </w:rPr>
            </w:pPr>
          </w:p>
        </w:tc>
        <w:tc>
          <w:tcPr>
            <w:tcW w:w="8423" w:type="dxa"/>
            <w:vAlign w:val="center"/>
          </w:tcPr>
          <w:p w14:paraId="6BD27E87" w14:textId="77777777" w:rsidR="00C42A28" w:rsidRPr="003951F7" w:rsidRDefault="00C42A28" w:rsidP="000F424A">
            <w:pPr>
              <w:jc w:val="center"/>
              <w:rPr>
                <w:sz w:val="24"/>
                <w:szCs w:val="24"/>
              </w:rPr>
            </w:pPr>
            <w:r w:rsidRPr="003951F7">
              <w:rPr>
                <w:sz w:val="24"/>
                <w:szCs w:val="24"/>
              </w:rPr>
              <w:t>Take full account of information and feedback you have obtained to review or improve an activity</w:t>
            </w:r>
          </w:p>
        </w:tc>
      </w:tr>
      <w:tr w:rsidR="00C42A28" w:rsidRPr="003951F7" w14:paraId="2D01EEC3" w14:textId="77777777" w:rsidTr="000F424A">
        <w:tc>
          <w:tcPr>
            <w:tcW w:w="2033" w:type="dxa"/>
            <w:vAlign w:val="center"/>
          </w:tcPr>
          <w:p w14:paraId="768BDBC0" w14:textId="77777777" w:rsidR="000F424A" w:rsidRDefault="000F424A" w:rsidP="000F424A">
            <w:pPr>
              <w:jc w:val="center"/>
              <w:rPr>
                <w:sz w:val="24"/>
                <w:szCs w:val="24"/>
              </w:rPr>
            </w:pPr>
          </w:p>
          <w:p w14:paraId="6E7A52ED" w14:textId="77777777" w:rsidR="00C42A28" w:rsidRDefault="00C42A28" w:rsidP="000F424A">
            <w:pPr>
              <w:jc w:val="center"/>
              <w:rPr>
                <w:sz w:val="24"/>
                <w:szCs w:val="24"/>
              </w:rPr>
            </w:pPr>
            <w:r w:rsidRPr="003951F7">
              <w:rPr>
                <w:sz w:val="24"/>
                <w:szCs w:val="24"/>
              </w:rPr>
              <w:t>Demonstrate</w:t>
            </w:r>
          </w:p>
          <w:p w14:paraId="65CC49CD" w14:textId="77777777" w:rsidR="000F424A" w:rsidRPr="003951F7" w:rsidRDefault="000F424A" w:rsidP="000F424A">
            <w:pPr>
              <w:jc w:val="center"/>
              <w:rPr>
                <w:sz w:val="24"/>
                <w:szCs w:val="24"/>
              </w:rPr>
            </w:pPr>
          </w:p>
        </w:tc>
        <w:tc>
          <w:tcPr>
            <w:tcW w:w="8423" w:type="dxa"/>
            <w:vAlign w:val="center"/>
          </w:tcPr>
          <w:p w14:paraId="6938397A" w14:textId="77777777" w:rsidR="00C42A28" w:rsidRPr="003951F7" w:rsidRDefault="00C42A28" w:rsidP="000F424A">
            <w:pPr>
              <w:jc w:val="center"/>
              <w:rPr>
                <w:sz w:val="24"/>
                <w:szCs w:val="24"/>
              </w:rPr>
            </w:pPr>
            <w:r w:rsidRPr="003951F7">
              <w:rPr>
                <w:sz w:val="24"/>
                <w:szCs w:val="24"/>
              </w:rPr>
              <w:t>Prove that you can carry out a complex activity taking into account information you have obtained or received to adapt your original ideas</w:t>
            </w:r>
          </w:p>
        </w:tc>
      </w:tr>
      <w:tr w:rsidR="00C42A28" w:rsidRPr="003951F7" w14:paraId="1EC495A5" w14:textId="77777777" w:rsidTr="000F424A">
        <w:tc>
          <w:tcPr>
            <w:tcW w:w="2033" w:type="dxa"/>
            <w:vAlign w:val="center"/>
          </w:tcPr>
          <w:p w14:paraId="3E3188D4" w14:textId="77777777" w:rsidR="000F424A" w:rsidRDefault="000F424A" w:rsidP="000F424A">
            <w:pPr>
              <w:jc w:val="center"/>
              <w:rPr>
                <w:sz w:val="24"/>
                <w:szCs w:val="24"/>
              </w:rPr>
            </w:pPr>
          </w:p>
          <w:p w14:paraId="0D5B0CA1" w14:textId="77777777" w:rsidR="00C42A28" w:rsidRDefault="00C42A28" w:rsidP="000F424A">
            <w:pPr>
              <w:jc w:val="center"/>
              <w:rPr>
                <w:sz w:val="24"/>
                <w:szCs w:val="24"/>
              </w:rPr>
            </w:pPr>
            <w:r w:rsidRPr="003951F7">
              <w:rPr>
                <w:sz w:val="24"/>
                <w:szCs w:val="24"/>
              </w:rPr>
              <w:t>Describe</w:t>
            </w:r>
          </w:p>
          <w:p w14:paraId="79002745" w14:textId="77777777" w:rsidR="000F424A" w:rsidRPr="003951F7" w:rsidRDefault="000F424A" w:rsidP="000F424A">
            <w:pPr>
              <w:jc w:val="center"/>
              <w:rPr>
                <w:sz w:val="24"/>
                <w:szCs w:val="24"/>
              </w:rPr>
            </w:pPr>
          </w:p>
        </w:tc>
        <w:tc>
          <w:tcPr>
            <w:tcW w:w="8423" w:type="dxa"/>
            <w:vAlign w:val="center"/>
          </w:tcPr>
          <w:p w14:paraId="15EF7768" w14:textId="77777777" w:rsidR="00C42A28" w:rsidRPr="003951F7" w:rsidRDefault="00C42A28" w:rsidP="000F424A">
            <w:pPr>
              <w:jc w:val="center"/>
              <w:rPr>
                <w:sz w:val="24"/>
                <w:szCs w:val="24"/>
              </w:rPr>
            </w:pPr>
            <w:r w:rsidRPr="003951F7">
              <w:rPr>
                <w:sz w:val="24"/>
                <w:szCs w:val="24"/>
              </w:rPr>
              <w:t>Give a comprehensive description which tells a story to the reader and shows that you can apply your knowledge and information correctly</w:t>
            </w:r>
          </w:p>
        </w:tc>
      </w:tr>
      <w:tr w:rsidR="00C42A28" w:rsidRPr="003951F7" w14:paraId="5C3CCA29" w14:textId="77777777" w:rsidTr="000F424A">
        <w:tc>
          <w:tcPr>
            <w:tcW w:w="2033" w:type="dxa"/>
            <w:vAlign w:val="center"/>
          </w:tcPr>
          <w:p w14:paraId="76AD8BA4" w14:textId="77777777" w:rsidR="000F424A" w:rsidRDefault="000F424A" w:rsidP="000F424A">
            <w:pPr>
              <w:jc w:val="center"/>
              <w:rPr>
                <w:sz w:val="24"/>
                <w:szCs w:val="24"/>
              </w:rPr>
            </w:pPr>
          </w:p>
          <w:p w14:paraId="7AD31553" w14:textId="77777777" w:rsidR="00C42A28" w:rsidRPr="003951F7" w:rsidRDefault="00C42A28" w:rsidP="000F424A">
            <w:pPr>
              <w:jc w:val="center"/>
              <w:rPr>
                <w:sz w:val="24"/>
                <w:szCs w:val="24"/>
              </w:rPr>
            </w:pPr>
            <w:r w:rsidRPr="003951F7">
              <w:rPr>
                <w:sz w:val="24"/>
                <w:szCs w:val="24"/>
              </w:rPr>
              <w:t>Evaluate</w:t>
            </w:r>
          </w:p>
        </w:tc>
        <w:tc>
          <w:tcPr>
            <w:tcW w:w="8423" w:type="dxa"/>
            <w:vAlign w:val="center"/>
          </w:tcPr>
          <w:p w14:paraId="0EE61002" w14:textId="77777777" w:rsidR="00C42A28" w:rsidRPr="003951F7" w:rsidRDefault="00C42A28" w:rsidP="000F424A">
            <w:pPr>
              <w:jc w:val="center"/>
              <w:rPr>
                <w:sz w:val="24"/>
                <w:szCs w:val="24"/>
              </w:rPr>
            </w:pPr>
            <w:r w:rsidRPr="003951F7">
              <w:rPr>
                <w:sz w:val="24"/>
                <w:szCs w:val="24"/>
              </w:rPr>
              <w:t>Bring together all your information and make a judgement on the importance or success of something</w:t>
            </w:r>
          </w:p>
          <w:p w14:paraId="2B00E423" w14:textId="77777777" w:rsidR="00C42A28" w:rsidRPr="003951F7" w:rsidRDefault="00C42A28" w:rsidP="000F424A">
            <w:pPr>
              <w:jc w:val="center"/>
              <w:rPr>
                <w:sz w:val="24"/>
                <w:szCs w:val="24"/>
              </w:rPr>
            </w:pPr>
          </w:p>
        </w:tc>
      </w:tr>
      <w:tr w:rsidR="00C42A28" w:rsidRPr="003951F7" w14:paraId="06A5466A" w14:textId="77777777" w:rsidTr="000F424A">
        <w:tc>
          <w:tcPr>
            <w:tcW w:w="2033" w:type="dxa"/>
            <w:vAlign w:val="center"/>
          </w:tcPr>
          <w:p w14:paraId="2324709F" w14:textId="77777777" w:rsidR="000F424A" w:rsidRDefault="000F424A" w:rsidP="000F424A">
            <w:pPr>
              <w:jc w:val="center"/>
              <w:rPr>
                <w:sz w:val="24"/>
                <w:szCs w:val="24"/>
              </w:rPr>
            </w:pPr>
          </w:p>
          <w:p w14:paraId="4801428D" w14:textId="77777777" w:rsidR="00C42A28" w:rsidRDefault="00C42A28" w:rsidP="000F424A">
            <w:pPr>
              <w:jc w:val="center"/>
              <w:rPr>
                <w:sz w:val="24"/>
                <w:szCs w:val="24"/>
              </w:rPr>
            </w:pPr>
            <w:r w:rsidRPr="003951F7">
              <w:rPr>
                <w:sz w:val="24"/>
                <w:szCs w:val="24"/>
              </w:rPr>
              <w:t>Explain</w:t>
            </w:r>
          </w:p>
          <w:p w14:paraId="7362FD4D" w14:textId="77777777" w:rsidR="000F424A" w:rsidRPr="003951F7" w:rsidRDefault="000F424A" w:rsidP="000F424A">
            <w:pPr>
              <w:jc w:val="center"/>
              <w:rPr>
                <w:sz w:val="24"/>
                <w:szCs w:val="24"/>
              </w:rPr>
            </w:pPr>
          </w:p>
        </w:tc>
        <w:tc>
          <w:tcPr>
            <w:tcW w:w="8423" w:type="dxa"/>
            <w:vAlign w:val="center"/>
          </w:tcPr>
          <w:p w14:paraId="379C6A42" w14:textId="77777777" w:rsidR="00C42A28" w:rsidRPr="003951F7" w:rsidRDefault="00C42A28" w:rsidP="000F424A">
            <w:pPr>
              <w:jc w:val="center"/>
              <w:rPr>
                <w:sz w:val="24"/>
                <w:szCs w:val="24"/>
              </w:rPr>
            </w:pPr>
            <w:r w:rsidRPr="003951F7">
              <w:rPr>
                <w:sz w:val="24"/>
                <w:szCs w:val="24"/>
              </w:rPr>
              <w:t>Provide full details and reasons to support the arguments you are making</w:t>
            </w:r>
          </w:p>
        </w:tc>
      </w:tr>
      <w:tr w:rsidR="00C42A28" w:rsidRPr="003951F7" w14:paraId="336A8543" w14:textId="77777777" w:rsidTr="000F424A">
        <w:tc>
          <w:tcPr>
            <w:tcW w:w="2033" w:type="dxa"/>
            <w:vAlign w:val="center"/>
          </w:tcPr>
          <w:p w14:paraId="0D8AFB38" w14:textId="77777777" w:rsidR="000F424A" w:rsidRDefault="000F424A" w:rsidP="000F424A">
            <w:pPr>
              <w:jc w:val="center"/>
              <w:rPr>
                <w:sz w:val="24"/>
                <w:szCs w:val="24"/>
              </w:rPr>
            </w:pPr>
          </w:p>
          <w:p w14:paraId="27D45B5A" w14:textId="77777777" w:rsidR="00C42A28" w:rsidRDefault="00C42A28" w:rsidP="000F424A">
            <w:pPr>
              <w:jc w:val="center"/>
              <w:rPr>
                <w:sz w:val="24"/>
                <w:szCs w:val="24"/>
              </w:rPr>
            </w:pPr>
            <w:r w:rsidRPr="003951F7">
              <w:rPr>
                <w:sz w:val="24"/>
                <w:szCs w:val="24"/>
              </w:rPr>
              <w:t>Identify</w:t>
            </w:r>
          </w:p>
          <w:p w14:paraId="18C15487" w14:textId="77777777" w:rsidR="000F424A" w:rsidRPr="003951F7" w:rsidRDefault="000F424A" w:rsidP="000F424A">
            <w:pPr>
              <w:jc w:val="center"/>
              <w:rPr>
                <w:sz w:val="24"/>
                <w:szCs w:val="24"/>
              </w:rPr>
            </w:pPr>
          </w:p>
        </w:tc>
        <w:tc>
          <w:tcPr>
            <w:tcW w:w="8423" w:type="dxa"/>
            <w:vAlign w:val="center"/>
          </w:tcPr>
          <w:p w14:paraId="4BD487CC" w14:textId="77777777" w:rsidR="00C42A28" w:rsidRPr="003951F7" w:rsidRDefault="00C42A28" w:rsidP="000F424A">
            <w:pPr>
              <w:jc w:val="center"/>
              <w:rPr>
                <w:sz w:val="24"/>
                <w:szCs w:val="24"/>
              </w:rPr>
            </w:pPr>
            <w:r w:rsidRPr="003951F7">
              <w:rPr>
                <w:sz w:val="24"/>
                <w:szCs w:val="24"/>
              </w:rPr>
              <w:t>Give all the basic facts which relate to a certain topic</w:t>
            </w:r>
          </w:p>
        </w:tc>
      </w:tr>
      <w:tr w:rsidR="00C42A28" w:rsidRPr="003951F7" w14:paraId="36BC731A" w14:textId="77777777" w:rsidTr="000F424A">
        <w:tc>
          <w:tcPr>
            <w:tcW w:w="2033" w:type="dxa"/>
            <w:vAlign w:val="center"/>
          </w:tcPr>
          <w:p w14:paraId="18872140" w14:textId="77777777" w:rsidR="000F424A" w:rsidRDefault="000F424A" w:rsidP="000F424A">
            <w:pPr>
              <w:jc w:val="center"/>
              <w:rPr>
                <w:sz w:val="24"/>
                <w:szCs w:val="24"/>
              </w:rPr>
            </w:pPr>
          </w:p>
          <w:p w14:paraId="131359C9" w14:textId="77777777" w:rsidR="00C42A28" w:rsidRDefault="00C42A28" w:rsidP="000F424A">
            <w:pPr>
              <w:jc w:val="center"/>
              <w:rPr>
                <w:sz w:val="24"/>
                <w:szCs w:val="24"/>
              </w:rPr>
            </w:pPr>
            <w:r w:rsidRPr="003951F7">
              <w:rPr>
                <w:sz w:val="24"/>
                <w:szCs w:val="24"/>
              </w:rPr>
              <w:t>Justify</w:t>
            </w:r>
          </w:p>
          <w:p w14:paraId="68683D13" w14:textId="77777777" w:rsidR="000F424A" w:rsidRPr="003951F7" w:rsidRDefault="000F424A" w:rsidP="000F424A">
            <w:pPr>
              <w:jc w:val="center"/>
              <w:rPr>
                <w:sz w:val="24"/>
                <w:szCs w:val="24"/>
              </w:rPr>
            </w:pPr>
          </w:p>
        </w:tc>
        <w:tc>
          <w:tcPr>
            <w:tcW w:w="8423" w:type="dxa"/>
            <w:vAlign w:val="center"/>
          </w:tcPr>
          <w:p w14:paraId="01FBDF91" w14:textId="77777777" w:rsidR="00C42A28" w:rsidRPr="003951F7" w:rsidRDefault="00C42A28" w:rsidP="000F424A">
            <w:pPr>
              <w:jc w:val="center"/>
              <w:rPr>
                <w:sz w:val="24"/>
                <w:szCs w:val="24"/>
              </w:rPr>
            </w:pPr>
            <w:r w:rsidRPr="003951F7">
              <w:rPr>
                <w:sz w:val="24"/>
                <w:szCs w:val="24"/>
              </w:rPr>
              <w:t>Give full reasons or evidence to support your opinion</w:t>
            </w:r>
          </w:p>
        </w:tc>
      </w:tr>
      <w:tr w:rsidR="00C42A28" w:rsidRPr="003951F7" w14:paraId="67DF27B5" w14:textId="77777777" w:rsidTr="000F424A">
        <w:tc>
          <w:tcPr>
            <w:tcW w:w="2033" w:type="dxa"/>
            <w:vAlign w:val="center"/>
          </w:tcPr>
          <w:p w14:paraId="7698737A" w14:textId="77777777" w:rsidR="000F424A" w:rsidRDefault="000F424A" w:rsidP="000F424A">
            <w:pPr>
              <w:jc w:val="center"/>
              <w:rPr>
                <w:sz w:val="24"/>
                <w:szCs w:val="24"/>
              </w:rPr>
            </w:pPr>
          </w:p>
          <w:p w14:paraId="519307A8" w14:textId="77777777" w:rsidR="00C42A28" w:rsidRDefault="00C42A28" w:rsidP="000F424A">
            <w:pPr>
              <w:jc w:val="center"/>
              <w:rPr>
                <w:sz w:val="24"/>
                <w:szCs w:val="24"/>
              </w:rPr>
            </w:pPr>
            <w:r w:rsidRPr="003951F7">
              <w:rPr>
                <w:sz w:val="24"/>
                <w:szCs w:val="24"/>
              </w:rPr>
              <w:t>List</w:t>
            </w:r>
          </w:p>
          <w:p w14:paraId="10998715" w14:textId="77777777" w:rsidR="000F424A" w:rsidRPr="003951F7" w:rsidRDefault="000F424A" w:rsidP="000F424A">
            <w:pPr>
              <w:jc w:val="center"/>
              <w:rPr>
                <w:sz w:val="24"/>
                <w:szCs w:val="24"/>
              </w:rPr>
            </w:pPr>
          </w:p>
        </w:tc>
        <w:tc>
          <w:tcPr>
            <w:tcW w:w="8423" w:type="dxa"/>
            <w:vAlign w:val="center"/>
          </w:tcPr>
          <w:p w14:paraId="6CDFFC4E" w14:textId="77777777" w:rsidR="00C42A28" w:rsidRPr="003951F7" w:rsidRDefault="00C42A28" w:rsidP="000F424A">
            <w:pPr>
              <w:jc w:val="center"/>
              <w:rPr>
                <w:sz w:val="24"/>
                <w:szCs w:val="24"/>
              </w:rPr>
            </w:pPr>
            <w:r w:rsidRPr="003951F7">
              <w:rPr>
                <w:sz w:val="24"/>
                <w:szCs w:val="24"/>
              </w:rPr>
              <w:t>Write a list of the main items (not sentences)</w:t>
            </w:r>
          </w:p>
        </w:tc>
      </w:tr>
      <w:tr w:rsidR="00C42A28" w:rsidRPr="003951F7" w14:paraId="0EDC884B" w14:textId="77777777" w:rsidTr="000F424A">
        <w:tc>
          <w:tcPr>
            <w:tcW w:w="2033" w:type="dxa"/>
            <w:vAlign w:val="center"/>
          </w:tcPr>
          <w:p w14:paraId="77032FD4" w14:textId="77777777" w:rsidR="000F424A" w:rsidRDefault="000F424A" w:rsidP="000F424A">
            <w:pPr>
              <w:jc w:val="center"/>
              <w:rPr>
                <w:sz w:val="24"/>
                <w:szCs w:val="24"/>
              </w:rPr>
            </w:pPr>
          </w:p>
          <w:p w14:paraId="504ED97E" w14:textId="77777777" w:rsidR="00C42A28" w:rsidRDefault="00C42A28" w:rsidP="000F424A">
            <w:pPr>
              <w:jc w:val="center"/>
              <w:rPr>
                <w:sz w:val="24"/>
                <w:szCs w:val="24"/>
              </w:rPr>
            </w:pPr>
            <w:r w:rsidRPr="003951F7">
              <w:rPr>
                <w:sz w:val="24"/>
                <w:szCs w:val="24"/>
              </w:rPr>
              <w:t>Name</w:t>
            </w:r>
          </w:p>
          <w:p w14:paraId="7BFA8BD0" w14:textId="77777777" w:rsidR="000F424A" w:rsidRPr="003951F7" w:rsidRDefault="000F424A" w:rsidP="000F424A">
            <w:pPr>
              <w:jc w:val="center"/>
              <w:rPr>
                <w:sz w:val="24"/>
                <w:szCs w:val="24"/>
              </w:rPr>
            </w:pPr>
          </w:p>
        </w:tc>
        <w:tc>
          <w:tcPr>
            <w:tcW w:w="8423" w:type="dxa"/>
            <w:vAlign w:val="center"/>
          </w:tcPr>
          <w:p w14:paraId="55D2B0FC" w14:textId="77777777" w:rsidR="00C42A28" w:rsidRPr="003951F7" w:rsidRDefault="00C42A28" w:rsidP="000F424A">
            <w:pPr>
              <w:jc w:val="center"/>
              <w:rPr>
                <w:sz w:val="24"/>
                <w:szCs w:val="24"/>
              </w:rPr>
            </w:pPr>
            <w:r w:rsidRPr="003951F7">
              <w:rPr>
                <w:sz w:val="24"/>
                <w:szCs w:val="24"/>
              </w:rPr>
              <w:t>State the proper terms related to a drawing or diagram</w:t>
            </w:r>
          </w:p>
        </w:tc>
      </w:tr>
      <w:tr w:rsidR="00C42A28" w:rsidRPr="003951F7" w14:paraId="187FC806" w14:textId="77777777" w:rsidTr="000F424A">
        <w:tc>
          <w:tcPr>
            <w:tcW w:w="2033" w:type="dxa"/>
            <w:vAlign w:val="center"/>
          </w:tcPr>
          <w:p w14:paraId="3D65696E" w14:textId="77777777" w:rsidR="000F424A" w:rsidRDefault="000F424A" w:rsidP="000F424A">
            <w:pPr>
              <w:jc w:val="center"/>
              <w:rPr>
                <w:sz w:val="24"/>
                <w:szCs w:val="24"/>
              </w:rPr>
            </w:pPr>
          </w:p>
          <w:p w14:paraId="768A8609" w14:textId="77777777" w:rsidR="00C42A28" w:rsidRDefault="00C42A28" w:rsidP="000F424A">
            <w:pPr>
              <w:jc w:val="center"/>
              <w:rPr>
                <w:sz w:val="24"/>
                <w:szCs w:val="24"/>
              </w:rPr>
            </w:pPr>
            <w:r w:rsidRPr="003951F7">
              <w:rPr>
                <w:sz w:val="24"/>
                <w:szCs w:val="24"/>
              </w:rPr>
              <w:t>Outline</w:t>
            </w:r>
          </w:p>
          <w:p w14:paraId="3B4508BF" w14:textId="77777777" w:rsidR="000F424A" w:rsidRPr="003951F7" w:rsidRDefault="000F424A" w:rsidP="000F424A">
            <w:pPr>
              <w:jc w:val="center"/>
              <w:rPr>
                <w:sz w:val="24"/>
                <w:szCs w:val="24"/>
              </w:rPr>
            </w:pPr>
          </w:p>
        </w:tc>
        <w:tc>
          <w:tcPr>
            <w:tcW w:w="8423" w:type="dxa"/>
            <w:vAlign w:val="center"/>
          </w:tcPr>
          <w:p w14:paraId="626D5C6E" w14:textId="77777777" w:rsidR="00C42A28" w:rsidRPr="003951F7" w:rsidRDefault="00C42A28" w:rsidP="000F424A">
            <w:pPr>
              <w:jc w:val="center"/>
              <w:rPr>
                <w:sz w:val="24"/>
                <w:szCs w:val="24"/>
              </w:rPr>
            </w:pPr>
            <w:r w:rsidRPr="003951F7">
              <w:rPr>
                <w:sz w:val="24"/>
                <w:szCs w:val="24"/>
              </w:rPr>
              <w:t>Give all the main points, but without going into too much detail</w:t>
            </w:r>
          </w:p>
        </w:tc>
      </w:tr>
      <w:tr w:rsidR="00C42A28" w:rsidRPr="003951F7" w14:paraId="1D729D07" w14:textId="77777777" w:rsidTr="000F424A">
        <w:tc>
          <w:tcPr>
            <w:tcW w:w="2033" w:type="dxa"/>
            <w:vAlign w:val="center"/>
          </w:tcPr>
          <w:p w14:paraId="79293C68" w14:textId="77777777" w:rsidR="000F424A" w:rsidRDefault="000F424A" w:rsidP="000F424A">
            <w:pPr>
              <w:jc w:val="center"/>
              <w:rPr>
                <w:sz w:val="24"/>
                <w:szCs w:val="24"/>
              </w:rPr>
            </w:pPr>
          </w:p>
          <w:p w14:paraId="3DFF64C2" w14:textId="77777777" w:rsidR="00C42A28" w:rsidRDefault="00C42A28" w:rsidP="000F424A">
            <w:pPr>
              <w:jc w:val="center"/>
              <w:rPr>
                <w:sz w:val="24"/>
                <w:szCs w:val="24"/>
              </w:rPr>
            </w:pPr>
            <w:r w:rsidRPr="003951F7">
              <w:rPr>
                <w:sz w:val="24"/>
                <w:szCs w:val="24"/>
              </w:rPr>
              <w:t>Recommend</w:t>
            </w:r>
          </w:p>
          <w:p w14:paraId="09C92D70" w14:textId="77777777" w:rsidR="000F424A" w:rsidRPr="003951F7" w:rsidRDefault="000F424A" w:rsidP="000F424A">
            <w:pPr>
              <w:jc w:val="center"/>
              <w:rPr>
                <w:sz w:val="24"/>
                <w:szCs w:val="24"/>
              </w:rPr>
            </w:pPr>
          </w:p>
        </w:tc>
        <w:tc>
          <w:tcPr>
            <w:tcW w:w="8423" w:type="dxa"/>
            <w:vAlign w:val="center"/>
          </w:tcPr>
          <w:p w14:paraId="05E0D5B1" w14:textId="77777777" w:rsidR="00C42A28" w:rsidRPr="003951F7" w:rsidRDefault="00C42A28" w:rsidP="000F424A">
            <w:pPr>
              <w:jc w:val="center"/>
              <w:rPr>
                <w:sz w:val="24"/>
                <w:szCs w:val="24"/>
              </w:rPr>
            </w:pPr>
            <w:r w:rsidRPr="003951F7">
              <w:rPr>
                <w:sz w:val="24"/>
                <w:szCs w:val="24"/>
              </w:rPr>
              <w:t>Weigh up all the evidence to come to a conclusion, with reasons, about what would be best</w:t>
            </w:r>
          </w:p>
        </w:tc>
      </w:tr>
      <w:tr w:rsidR="00C42A28" w:rsidRPr="003951F7" w14:paraId="005D3A6F" w14:textId="77777777" w:rsidTr="000F424A">
        <w:tc>
          <w:tcPr>
            <w:tcW w:w="2033" w:type="dxa"/>
            <w:vAlign w:val="center"/>
          </w:tcPr>
          <w:p w14:paraId="50FED216" w14:textId="77777777" w:rsidR="000F424A" w:rsidRDefault="000F424A" w:rsidP="000F424A">
            <w:pPr>
              <w:jc w:val="center"/>
              <w:rPr>
                <w:sz w:val="24"/>
                <w:szCs w:val="24"/>
              </w:rPr>
            </w:pPr>
          </w:p>
          <w:p w14:paraId="5ACE66D7" w14:textId="77777777" w:rsidR="00C42A28" w:rsidRDefault="00C42A28" w:rsidP="000F424A">
            <w:pPr>
              <w:jc w:val="center"/>
              <w:rPr>
                <w:sz w:val="24"/>
                <w:szCs w:val="24"/>
              </w:rPr>
            </w:pPr>
            <w:r w:rsidRPr="003951F7">
              <w:rPr>
                <w:sz w:val="24"/>
                <w:szCs w:val="24"/>
              </w:rPr>
              <w:t>State</w:t>
            </w:r>
          </w:p>
          <w:p w14:paraId="3B4C1F92" w14:textId="77777777" w:rsidR="000F424A" w:rsidRPr="003951F7" w:rsidRDefault="000F424A" w:rsidP="000F424A">
            <w:pPr>
              <w:jc w:val="center"/>
              <w:rPr>
                <w:sz w:val="24"/>
                <w:szCs w:val="24"/>
              </w:rPr>
            </w:pPr>
          </w:p>
        </w:tc>
        <w:tc>
          <w:tcPr>
            <w:tcW w:w="8423" w:type="dxa"/>
            <w:vAlign w:val="center"/>
          </w:tcPr>
          <w:p w14:paraId="7263F93B" w14:textId="77777777" w:rsidR="00C42A28" w:rsidRPr="003951F7" w:rsidRDefault="00C42A28" w:rsidP="000F424A">
            <w:pPr>
              <w:jc w:val="center"/>
              <w:rPr>
                <w:sz w:val="24"/>
                <w:szCs w:val="24"/>
              </w:rPr>
            </w:pPr>
            <w:r w:rsidRPr="003951F7">
              <w:rPr>
                <w:sz w:val="24"/>
                <w:szCs w:val="24"/>
              </w:rPr>
              <w:t>Point out or list the main features</w:t>
            </w:r>
          </w:p>
        </w:tc>
      </w:tr>
      <w:tr w:rsidR="00C42A28" w:rsidRPr="003951F7" w14:paraId="11FAA226" w14:textId="77777777" w:rsidTr="000F424A">
        <w:tc>
          <w:tcPr>
            <w:tcW w:w="2033" w:type="dxa"/>
            <w:vAlign w:val="center"/>
          </w:tcPr>
          <w:p w14:paraId="13975A51" w14:textId="77777777" w:rsidR="000F424A" w:rsidRDefault="000F424A" w:rsidP="000F424A">
            <w:pPr>
              <w:jc w:val="center"/>
              <w:rPr>
                <w:sz w:val="24"/>
                <w:szCs w:val="24"/>
              </w:rPr>
            </w:pPr>
          </w:p>
          <w:p w14:paraId="30708C6D" w14:textId="77777777" w:rsidR="00C42A28" w:rsidRDefault="00C42A28" w:rsidP="000F424A">
            <w:pPr>
              <w:jc w:val="center"/>
              <w:rPr>
                <w:sz w:val="24"/>
                <w:szCs w:val="24"/>
              </w:rPr>
            </w:pPr>
            <w:r w:rsidRPr="003951F7">
              <w:rPr>
                <w:sz w:val="24"/>
                <w:szCs w:val="24"/>
              </w:rPr>
              <w:t>Suggest</w:t>
            </w:r>
          </w:p>
          <w:p w14:paraId="68C7FFE0" w14:textId="77777777" w:rsidR="000F424A" w:rsidRPr="003951F7" w:rsidRDefault="000F424A" w:rsidP="000F424A">
            <w:pPr>
              <w:jc w:val="center"/>
              <w:rPr>
                <w:sz w:val="24"/>
                <w:szCs w:val="24"/>
              </w:rPr>
            </w:pPr>
          </w:p>
        </w:tc>
        <w:tc>
          <w:tcPr>
            <w:tcW w:w="8423" w:type="dxa"/>
            <w:vAlign w:val="center"/>
          </w:tcPr>
          <w:p w14:paraId="5BB03553" w14:textId="77777777" w:rsidR="00C42A28" w:rsidRPr="003951F7" w:rsidRDefault="00C42A28" w:rsidP="000F424A">
            <w:pPr>
              <w:jc w:val="center"/>
              <w:rPr>
                <w:sz w:val="24"/>
                <w:szCs w:val="24"/>
              </w:rPr>
            </w:pPr>
            <w:r w:rsidRPr="003951F7">
              <w:rPr>
                <w:sz w:val="24"/>
                <w:szCs w:val="24"/>
              </w:rPr>
              <w:t>Give your own ideas or thoughts</w:t>
            </w:r>
          </w:p>
        </w:tc>
      </w:tr>
    </w:tbl>
    <w:p w14:paraId="572B3BFC" w14:textId="77777777" w:rsidR="00C42A28" w:rsidRPr="003951F7" w:rsidRDefault="00C42A28" w:rsidP="0017361A">
      <w:pPr>
        <w:rPr>
          <w:sz w:val="24"/>
          <w:szCs w:val="24"/>
        </w:rPr>
      </w:pPr>
    </w:p>
    <w:p w14:paraId="30A90485" w14:textId="77777777" w:rsidR="00C157B3" w:rsidRPr="000F424A" w:rsidRDefault="000F424A" w:rsidP="000F424A">
      <w:pPr>
        <w:rPr>
          <w:sz w:val="44"/>
          <w:szCs w:val="24"/>
        </w:rPr>
      </w:pPr>
      <w:r w:rsidRPr="000F424A">
        <w:rPr>
          <w:b/>
          <w:sz w:val="40"/>
          <w:u w:val="single"/>
        </w:rPr>
        <w:lastRenderedPageBreak/>
        <w:t>S</w:t>
      </w:r>
      <w:r w:rsidR="00C157B3" w:rsidRPr="000F424A">
        <w:rPr>
          <w:b/>
          <w:sz w:val="40"/>
          <w:u w:val="single"/>
        </w:rPr>
        <w:t>ubmission guidance and meeting deadlines</w:t>
      </w:r>
    </w:p>
    <w:p w14:paraId="5F1F3137" w14:textId="77777777" w:rsidR="00C157B3" w:rsidRPr="003951F7" w:rsidRDefault="00C157B3" w:rsidP="00C157B3">
      <w:pPr>
        <w:pStyle w:val="Default"/>
        <w:rPr>
          <w:rFonts w:asciiTheme="minorHAnsi" w:hAnsiTheme="minorHAnsi"/>
        </w:rPr>
      </w:pPr>
    </w:p>
    <w:p w14:paraId="4AAFEF16" w14:textId="77777777" w:rsidR="000F424A" w:rsidRPr="003951F7" w:rsidRDefault="00C157B3" w:rsidP="00C157B3">
      <w:pPr>
        <w:pStyle w:val="Default"/>
        <w:rPr>
          <w:rFonts w:asciiTheme="minorHAnsi" w:hAnsiTheme="minorHAnsi"/>
        </w:rPr>
      </w:pPr>
      <w:r w:rsidRPr="003951F7">
        <w:rPr>
          <w:rFonts w:asciiTheme="minorHAnsi" w:hAnsiTheme="minorHAnsi"/>
          <w:b/>
          <w:bCs/>
        </w:rPr>
        <w:t xml:space="preserve">What will be expected of you? </w:t>
      </w:r>
    </w:p>
    <w:p w14:paraId="5A73EC3E"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High levels of attendance and engagement in lessons </w:t>
      </w:r>
    </w:p>
    <w:p w14:paraId="2C3AEAC7"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Read and research </w:t>
      </w:r>
    </w:p>
    <w:p w14:paraId="6B4DAF7A"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Keep a record of the information you find and the sources </w:t>
      </w:r>
    </w:p>
    <w:p w14:paraId="1E51DDB3"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Plan your work in a logical order and keep a record of your progress </w:t>
      </w:r>
    </w:p>
    <w:p w14:paraId="45B2D19A"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Talk to your teachers about your ideas and how to achieve the best results </w:t>
      </w:r>
    </w:p>
    <w:p w14:paraId="781FD5E9"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Produce drafts and final copies of your work </w:t>
      </w:r>
    </w:p>
    <w:p w14:paraId="785E4B18"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Produce good quality work with high standards of grammar and spelling </w:t>
      </w:r>
    </w:p>
    <w:p w14:paraId="5473D6DF"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Present your work in a suitable format according to the purpose and the audience </w:t>
      </w:r>
    </w:p>
    <w:p w14:paraId="7B070C4A"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Evaluate your work and make suggestions for improvement </w:t>
      </w:r>
    </w:p>
    <w:p w14:paraId="586F6692"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Meet deadlines </w:t>
      </w:r>
    </w:p>
    <w:p w14:paraId="44BEDA43"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Keep a record of the work you have completed, including the grades and points you have been awarded </w:t>
      </w:r>
    </w:p>
    <w:p w14:paraId="68C81368" w14:textId="77777777" w:rsidR="00C42A28" w:rsidRDefault="00C42A28" w:rsidP="0017361A">
      <w:pPr>
        <w:rPr>
          <w:b/>
          <w:sz w:val="24"/>
          <w:szCs w:val="24"/>
          <w:u w:val="single"/>
        </w:rPr>
      </w:pPr>
    </w:p>
    <w:p w14:paraId="5E9D592B" w14:textId="77777777" w:rsidR="00250A65" w:rsidRDefault="00250A65" w:rsidP="00250A65">
      <w:pPr>
        <w:rPr>
          <w:b/>
          <w:sz w:val="24"/>
          <w:szCs w:val="24"/>
          <w:u w:val="single"/>
        </w:rPr>
      </w:pPr>
      <w:r w:rsidRPr="00250A65">
        <w:rPr>
          <w:b/>
          <w:sz w:val="24"/>
          <w:szCs w:val="24"/>
          <w:u w:val="single"/>
        </w:rPr>
        <w:t>The importance of meeting submission deadlines:</w:t>
      </w:r>
    </w:p>
    <w:p w14:paraId="55729F09" w14:textId="77777777" w:rsidR="00250A65" w:rsidRPr="00250A65" w:rsidRDefault="00250A65" w:rsidP="00250A65">
      <w:pPr>
        <w:spacing w:line="240" w:lineRule="auto"/>
        <w:rPr>
          <w:b/>
          <w:sz w:val="24"/>
          <w:szCs w:val="24"/>
          <w:u w:val="single"/>
        </w:rPr>
      </w:pPr>
      <w:r w:rsidRPr="00250A65">
        <w:rPr>
          <w:sz w:val="24"/>
          <w:szCs w:val="24"/>
        </w:rPr>
        <w:t xml:space="preserve">You must make every effort to </w:t>
      </w:r>
      <w:r w:rsidRPr="00250A65">
        <w:rPr>
          <w:bCs/>
          <w:sz w:val="24"/>
          <w:szCs w:val="24"/>
        </w:rPr>
        <w:t>meet original submission deadlines</w:t>
      </w:r>
      <w:r w:rsidRPr="00250A65">
        <w:rPr>
          <w:sz w:val="24"/>
          <w:szCs w:val="24"/>
        </w:rPr>
        <w:t xml:space="preserve"> (these will be clearly shared on </w:t>
      </w:r>
      <w:r>
        <w:rPr>
          <w:sz w:val="24"/>
          <w:szCs w:val="24"/>
        </w:rPr>
        <w:t xml:space="preserve">assignment briefs </w:t>
      </w:r>
      <w:r w:rsidRPr="00250A65">
        <w:rPr>
          <w:sz w:val="24"/>
          <w:szCs w:val="24"/>
        </w:rPr>
        <w:t>and through constant reminders within lessons):</w:t>
      </w:r>
    </w:p>
    <w:p w14:paraId="294C02FF" w14:textId="77777777" w:rsidR="00250A65" w:rsidRPr="00250A65" w:rsidRDefault="00250A65" w:rsidP="00250A65">
      <w:pPr>
        <w:spacing w:line="240" w:lineRule="auto"/>
        <w:rPr>
          <w:sz w:val="24"/>
          <w:szCs w:val="24"/>
        </w:rPr>
      </w:pPr>
      <w:r w:rsidRPr="00250A65">
        <w:rPr>
          <w:sz w:val="24"/>
          <w:szCs w:val="24"/>
        </w:rPr>
        <w:t xml:space="preserve">If you </w:t>
      </w:r>
      <w:r w:rsidRPr="00250A65">
        <w:rPr>
          <w:b/>
          <w:bCs/>
          <w:sz w:val="24"/>
          <w:szCs w:val="24"/>
        </w:rPr>
        <w:t>DO MEET</w:t>
      </w:r>
      <w:r w:rsidRPr="00250A65">
        <w:rPr>
          <w:bCs/>
          <w:sz w:val="24"/>
          <w:szCs w:val="24"/>
        </w:rPr>
        <w:t xml:space="preserve"> </w:t>
      </w:r>
      <w:r w:rsidRPr="00250A65">
        <w:rPr>
          <w:sz w:val="24"/>
          <w:szCs w:val="24"/>
        </w:rPr>
        <w:t>these deadlines you may be offered an extension (2 weeks) by your teachers, but you will need to complete this work without any guidance from them.</w:t>
      </w:r>
    </w:p>
    <w:p w14:paraId="641BCB99" w14:textId="77777777" w:rsidR="00250A65" w:rsidRDefault="00250A65" w:rsidP="00250A65">
      <w:pPr>
        <w:spacing w:line="240" w:lineRule="auto"/>
        <w:rPr>
          <w:sz w:val="24"/>
          <w:szCs w:val="24"/>
        </w:rPr>
      </w:pPr>
      <w:r w:rsidRPr="00250A65">
        <w:rPr>
          <w:sz w:val="24"/>
          <w:szCs w:val="24"/>
        </w:rPr>
        <w:t xml:space="preserve">If you </w:t>
      </w:r>
      <w:r w:rsidRPr="00250A65">
        <w:rPr>
          <w:b/>
          <w:bCs/>
          <w:sz w:val="24"/>
          <w:szCs w:val="24"/>
        </w:rPr>
        <w:t>DO NOT MEET</w:t>
      </w:r>
      <w:r w:rsidRPr="00250A65">
        <w:rPr>
          <w:bCs/>
          <w:sz w:val="24"/>
          <w:szCs w:val="24"/>
        </w:rPr>
        <w:t xml:space="preserve"> </w:t>
      </w:r>
      <w:r w:rsidRPr="00250A65">
        <w:rPr>
          <w:sz w:val="24"/>
          <w:szCs w:val="24"/>
        </w:rPr>
        <w:t>these deadlines you cannot obtain a pass on this assignment and staff cannot simply offer you an extension.</w:t>
      </w:r>
    </w:p>
    <w:p w14:paraId="195E9A0E" w14:textId="77777777" w:rsidR="00250A65" w:rsidRPr="00250A65" w:rsidRDefault="00250A65" w:rsidP="00250A65">
      <w:pPr>
        <w:pStyle w:val="ListParagraph"/>
        <w:numPr>
          <w:ilvl w:val="0"/>
          <w:numId w:val="9"/>
        </w:numPr>
        <w:spacing w:line="240" w:lineRule="auto"/>
        <w:rPr>
          <w:sz w:val="24"/>
          <w:szCs w:val="24"/>
        </w:rPr>
      </w:pPr>
      <w:r w:rsidRPr="00250A65">
        <w:rPr>
          <w:sz w:val="24"/>
          <w:szCs w:val="24"/>
        </w:rPr>
        <w:t xml:space="preserve">You will need to apply for </w:t>
      </w:r>
      <w:r w:rsidRPr="00250A65">
        <w:rPr>
          <w:i/>
          <w:iCs/>
          <w:sz w:val="24"/>
          <w:szCs w:val="24"/>
        </w:rPr>
        <w:t xml:space="preserve">‘special circumstances’ </w:t>
      </w:r>
      <w:r w:rsidRPr="00250A65">
        <w:rPr>
          <w:sz w:val="24"/>
          <w:szCs w:val="24"/>
        </w:rPr>
        <w:t>which you will have to support with doctors notes, letters from home or other sources of evidence</w:t>
      </w:r>
    </w:p>
    <w:p w14:paraId="5D48CD05" w14:textId="77777777" w:rsidR="00250A65" w:rsidRPr="00250A65" w:rsidRDefault="00250A65" w:rsidP="00250A65">
      <w:pPr>
        <w:spacing w:line="240" w:lineRule="auto"/>
        <w:rPr>
          <w:sz w:val="24"/>
          <w:szCs w:val="24"/>
        </w:rPr>
      </w:pPr>
      <w:r w:rsidRPr="00250A65">
        <w:rPr>
          <w:sz w:val="24"/>
          <w:szCs w:val="24"/>
        </w:rPr>
        <w:t>If you are absent on the day of a submission deadline – email work to your teacher</w:t>
      </w:r>
    </w:p>
    <w:p w14:paraId="4CEE3306" w14:textId="77777777" w:rsidR="00250A65" w:rsidRPr="00250A65" w:rsidRDefault="00250A65" w:rsidP="00250A65">
      <w:pPr>
        <w:spacing w:line="240" w:lineRule="auto"/>
        <w:rPr>
          <w:sz w:val="24"/>
          <w:szCs w:val="24"/>
        </w:rPr>
      </w:pPr>
      <w:r w:rsidRPr="00250A65">
        <w:rPr>
          <w:sz w:val="24"/>
          <w:szCs w:val="24"/>
        </w:rPr>
        <w:t>Talk to teachers – particularly if you know that you will struggle to meet a deadline</w:t>
      </w:r>
    </w:p>
    <w:p w14:paraId="692850D5" w14:textId="77777777" w:rsidR="00C157B3" w:rsidRPr="003951F7" w:rsidRDefault="00C157B3" w:rsidP="00C157B3">
      <w:pPr>
        <w:pStyle w:val="Default"/>
        <w:rPr>
          <w:rFonts w:asciiTheme="minorHAnsi" w:hAnsiTheme="minorHAnsi"/>
        </w:rPr>
      </w:pPr>
      <w:r w:rsidRPr="003951F7">
        <w:rPr>
          <w:rFonts w:asciiTheme="minorHAnsi" w:hAnsiTheme="minorHAnsi"/>
          <w:b/>
          <w:bCs/>
        </w:rPr>
        <w:t xml:space="preserve">Resubmission of Evidence </w:t>
      </w:r>
    </w:p>
    <w:p w14:paraId="4AB1EB8C" w14:textId="77777777" w:rsidR="00C157B3" w:rsidRPr="003951F7" w:rsidRDefault="00C157B3" w:rsidP="00C157B3">
      <w:pPr>
        <w:pStyle w:val="Default"/>
        <w:rPr>
          <w:rFonts w:asciiTheme="minorHAnsi" w:hAnsiTheme="minorHAnsi"/>
        </w:rPr>
      </w:pPr>
      <w:r w:rsidRPr="003951F7">
        <w:rPr>
          <w:rFonts w:asciiTheme="minorHAnsi" w:hAnsiTheme="minorHAnsi"/>
          <w:b/>
          <w:bCs/>
        </w:rPr>
        <w:t xml:space="preserve">Opportunities for resubmission of evidence </w:t>
      </w:r>
    </w:p>
    <w:p w14:paraId="26A6307A" w14:textId="77777777" w:rsidR="00C157B3" w:rsidRPr="003951F7" w:rsidRDefault="00C157B3" w:rsidP="00250A65">
      <w:pPr>
        <w:pStyle w:val="Default"/>
        <w:rPr>
          <w:rFonts w:asciiTheme="minorHAnsi" w:hAnsiTheme="minorHAnsi"/>
        </w:rPr>
      </w:pPr>
      <w:r w:rsidRPr="003951F7">
        <w:rPr>
          <w:rFonts w:asciiTheme="minorHAnsi" w:hAnsiTheme="minorHAnsi"/>
        </w:rPr>
        <w:t xml:space="preserve">Every assignment contributes to the final qualification grade, it may be appropriate for the Lead Internal Verifier </w:t>
      </w:r>
      <w:r w:rsidR="00250A65">
        <w:rPr>
          <w:rFonts w:asciiTheme="minorHAnsi" w:hAnsiTheme="minorHAnsi"/>
        </w:rPr>
        <w:t xml:space="preserve">of your course </w:t>
      </w:r>
      <w:r w:rsidRPr="003951F7">
        <w:rPr>
          <w:rFonts w:asciiTheme="minorHAnsi" w:hAnsiTheme="minorHAnsi"/>
        </w:rPr>
        <w:t xml:space="preserve">to authorise one opportunity for a learner to resubmit evidence to meet assessment criteria targeted by an assignment. </w:t>
      </w:r>
    </w:p>
    <w:p w14:paraId="509E9142"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The Lead Internal Verifier can only authorise a resubmission if all of the following conditions are met: </w:t>
      </w:r>
    </w:p>
    <w:p w14:paraId="6E37821E" w14:textId="77777777" w:rsidR="00C157B3" w:rsidRPr="003951F7" w:rsidRDefault="00C157B3" w:rsidP="00C157B3">
      <w:pPr>
        <w:pStyle w:val="Default"/>
        <w:spacing w:after="25"/>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the learner has met initial deadlines set in the assignment, or has met an agreed deadline extension </w:t>
      </w:r>
    </w:p>
    <w:p w14:paraId="62879D60" w14:textId="77777777" w:rsidR="00C157B3" w:rsidRPr="003951F7" w:rsidRDefault="00C157B3" w:rsidP="00C157B3">
      <w:pPr>
        <w:pStyle w:val="Default"/>
        <w:spacing w:after="25"/>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the tutor judges that the learner will be able to provide improved evidence without further guidance </w:t>
      </w:r>
    </w:p>
    <w:p w14:paraId="07AD5C0C" w14:textId="77777777" w:rsidR="00C157B3" w:rsidRPr="003951F7" w:rsidRDefault="00C157B3" w:rsidP="00C157B3">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the assessor has authenticated the evidence submitted for assessment and the evidence is accompanied by a signed-and-dated declaration of authenticity by the learner. </w:t>
      </w:r>
    </w:p>
    <w:p w14:paraId="20B0E89E" w14:textId="77777777" w:rsidR="00C157B3" w:rsidRPr="003951F7" w:rsidRDefault="00C157B3" w:rsidP="0017361A">
      <w:pPr>
        <w:rPr>
          <w:sz w:val="24"/>
          <w:szCs w:val="24"/>
        </w:rPr>
      </w:pPr>
      <w:r w:rsidRPr="003951F7">
        <w:rPr>
          <w:sz w:val="24"/>
          <w:szCs w:val="24"/>
        </w:rPr>
        <w:t xml:space="preserve">If you are provided with the opportunity to resubmit your work it must be submit by the date agreed by the </w:t>
      </w:r>
      <w:r w:rsidR="00250A65">
        <w:rPr>
          <w:sz w:val="24"/>
          <w:szCs w:val="24"/>
        </w:rPr>
        <w:t xml:space="preserve">lead IV for the qualification </w:t>
      </w:r>
      <w:r w:rsidRPr="003951F7">
        <w:rPr>
          <w:sz w:val="24"/>
          <w:szCs w:val="24"/>
        </w:rPr>
        <w:t>which will be a maximum of 15 days after you receive your feedback from your first submission. Any work submitted after this deadline will not be assessed.</w:t>
      </w:r>
    </w:p>
    <w:p w14:paraId="3DD8A7FA" w14:textId="77777777" w:rsidR="00250A65" w:rsidRDefault="00250A65" w:rsidP="0017361A">
      <w:pPr>
        <w:rPr>
          <w:b/>
          <w:sz w:val="24"/>
          <w:szCs w:val="24"/>
          <w:u w:val="single"/>
        </w:rPr>
      </w:pPr>
    </w:p>
    <w:p w14:paraId="3BB0EC99" w14:textId="77777777" w:rsidR="00250A65" w:rsidRDefault="00250A65" w:rsidP="0017361A">
      <w:pPr>
        <w:rPr>
          <w:b/>
          <w:sz w:val="24"/>
          <w:szCs w:val="24"/>
          <w:u w:val="single"/>
        </w:rPr>
      </w:pPr>
    </w:p>
    <w:p w14:paraId="0D718E10" w14:textId="77777777" w:rsidR="00C42A28" w:rsidRPr="00250A65" w:rsidRDefault="00C42A28" w:rsidP="0017361A">
      <w:pPr>
        <w:rPr>
          <w:b/>
          <w:sz w:val="40"/>
          <w:szCs w:val="24"/>
          <w:u w:val="single"/>
        </w:rPr>
      </w:pPr>
      <w:r w:rsidRPr="00250A65">
        <w:rPr>
          <w:b/>
          <w:sz w:val="40"/>
          <w:szCs w:val="24"/>
          <w:u w:val="single"/>
        </w:rPr>
        <w:lastRenderedPageBreak/>
        <w:t>Referencing/acknowledging sources of information</w:t>
      </w:r>
    </w:p>
    <w:p w14:paraId="5863C58A" w14:textId="77777777" w:rsidR="00C157B3" w:rsidRDefault="00C157B3" w:rsidP="00C157B3">
      <w:pPr>
        <w:pStyle w:val="Default"/>
        <w:rPr>
          <w:rFonts w:asciiTheme="minorHAnsi" w:hAnsiTheme="minorHAnsi"/>
        </w:rPr>
      </w:pPr>
      <w:r w:rsidRPr="003951F7">
        <w:rPr>
          <w:rFonts w:asciiTheme="minorHAnsi" w:hAnsiTheme="minorHAnsi"/>
        </w:rPr>
        <w:t xml:space="preserve">In order to achieve a BTEC qualification, you must produce your own work. You will not be allowed to: </w:t>
      </w:r>
    </w:p>
    <w:p w14:paraId="069E3526" w14:textId="77777777" w:rsidR="00250A65" w:rsidRPr="003951F7" w:rsidRDefault="00250A65" w:rsidP="00C157B3">
      <w:pPr>
        <w:pStyle w:val="Default"/>
        <w:rPr>
          <w:rFonts w:asciiTheme="minorHAnsi" w:hAnsiTheme="minorHAnsi"/>
        </w:rPr>
      </w:pPr>
    </w:p>
    <w:p w14:paraId="7E69A980" w14:textId="77777777" w:rsidR="00C157B3" w:rsidRPr="003951F7" w:rsidRDefault="00C157B3" w:rsidP="00C157B3">
      <w:pPr>
        <w:pStyle w:val="Default"/>
        <w:spacing w:after="56"/>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Copy word for word from textbooks </w:t>
      </w:r>
    </w:p>
    <w:p w14:paraId="36988445" w14:textId="77777777" w:rsidR="00C157B3" w:rsidRPr="003951F7" w:rsidRDefault="00C157B3" w:rsidP="00C157B3">
      <w:pPr>
        <w:pStyle w:val="Default"/>
        <w:spacing w:after="56"/>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Copy and paste from the Internet </w:t>
      </w:r>
    </w:p>
    <w:p w14:paraId="14170CC8" w14:textId="77777777" w:rsidR="00C42A28" w:rsidRDefault="00C157B3" w:rsidP="00250A65">
      <w:pPr>
        <w:pStyle w:val="Default"/>
        <w:rPr>
          <w:rFonts w:asciiTheme="minorHAnsi" w:hAnsiTheme="minorHAnsi"/>
        </w:rPr>
      </w:pPr>
      <w:r w:rsidRPr="003951F7">
        <w:rPr>
          <w:rFonts w:asciiTheme="minorHAnsi" w:hAnsiTheme="minorHAnsi" w:cs="Wingdings"/>
        </w:rPr>
        <w:t></w:t>
      </w:r>
      <w:r w:rsidRPr="003951F7">
        <w:rPr>
          <w:rFonts w:asciiTheme="minorHAnsi" w:hAnsiTheme="minorHAnsi" w:cs="Wingdings"/>
        </w:rPr>
        <w:t></w:t>
      </w:r>
      <w:r w:rsidRPr="003951F7">
        <w:rPr>
          <w:rFonts w:asciiTheme="minorHAnsi" w:hAnsiTheme="minorHAnsi"/>
        </w:rPr>
        <w:t xml:space="preserve">Copy from other learners (past or present) </w:t>
      </w:r>
    </w:p>
    <w:p w14:paraId="53521398" w14:textId="77777777" w:rsidR="00250A65" w:rsidRPr="00250A65" w:rsidRDefault="00250A65" w:rsidP="00250A65">
      <w:pPr>
        <w:pStyle w:val="Default"/>
        <w:rPr>
          <w:rFonts w:asciiTheme="minorHAnsi" w:hAnsiTheme="minorHAnsi"/>
        </w:rPr>
      </w:pPr>
    </w:p>
    <w:p w14:paraId="0EC69E3D" w14:textId="77777777" w:rsidR="00C157B3" w:rsidRDefault="00C157B3" w:rsidP="00C157B3">
      <w:pPr>
        <w:pStyle w:val="Default"/>
        <w:rPr>
          <w:rFonts w:asciiTheme="minorHAnsi" w:hAnsiTheme="minorHAnsi"/>
        </w:rPr>
      </w:pPr>
      <w:r w:rsidRPr="003951F7">
        <w:rPr>
          <w:rFonts w:asciiTheme="minorHAnsi" w:hAnsiTheme="minorHAnsi"/>
        </w:rPr>
        <w:t xml:space="preserve">The examination board has a clear policy on how to deal with learners who cheat. If you copy the work of another learner you will risk having your work cancelled and may achieve nothing. If you lend your work to others, you will also risk having your work cancelled. If you steal another learner’s work and copy it, the exam board may cancel all of your courses. Do not cheat, remember your teachers are very good at detecting work that has been copied! </w:t>
      </w:r>
    </w:p>
    <w:p w14:paraId="74B152D6" w14:textId="77777777" w:rsidR="00250A65" w:rsidRDefault="00250A65" w:rsidP="00C157B3">
      <w:pPr>
        <w:pStyle w:val="Default"/>
        <w:rPr>
          <w:rFonts w:asciiTheme="minorHAnsi" w:hAnsiTheme="minorHAnsi"/>
        </w:rPr>
      </w:pPr>
    </w:p>
    <w:p w14:paraId="51C3E349" w14:textId="77777777" w:rsidR="00250A65" w:rsidRDefault="00250A65" w:rsidP="00250A65">
      <w:pPr>
        <w:pStyle w:val="Default"/>
        <w:jc w:val="center"/>
        <w:rPr>
          <w:rFonts w:asciiTheme="minorHAnsi" w:hAnsiTheme="minorHAnsi"/>
          <w:b/>
        </w:rPr>
      </w:pPr>
      <w:r w:rsidRPr="00250A65">
        <w:rPr>
          <w:rFonts w:asciiTheme="minorHAnsi" w:hAnsiTheme="minorHAnsi"/>
          <w:b/>
        </w:rPr>
        <w:t>The academy BTEC malpractice/plagiarism policy can be found at the end of this handbook</w:t>
      </w:r>
    </w:p>
    <w:p w14:paraId="62F357FC" w14:textId="77777777" w:rsidR="00250A65" w:rsidRDefault="00250A65" w:rsidP="00C157B3">
      <w:pPr>
        <w:pStyle w:val="Default"/>
        <w:rPr>
          <w:rFonts w:asciiTheme="minorHAnsi" w:hAnsiTheme="minorHAnsi"/>
          <w:b/>
        </w:rPr>
      </w:pPr>
    </w:p>
    <w:p w14:paraId="2C83510A" w14:textId="77777777" w:rsidR="00250A65" w:rsidRPr="00250A65" w:rsidRDefault="00250A65" w:rsidP="00250A65">
      <w:pPr>
        <w:pStyle w:val="Default"/>
        <w:jc w:val="center"/>
        <w:rPr>
          <w:rFonts w:asciiTheme="minorHAnsi" w:hAnsiTheme="minorHAnsi"/>
          <w:b/>
        </w:rPr>
      </w:pPr>
      <w:r>
        <w:rPr>
          <w:rFonts w:asciiTheme="minorHAnsi" w:hAnsiTheme="minorHAnsi"/>
          <w:b/>
        </w:rPr>
        <w:t>***</w:t>
      </w:r>
    </w:p>
    <w:p w14:paraId="44C8B517" w14:textId="77777777" w:rsidR="00250A65" w:rsidRPr="003951F7" w:rsidRDefault="00250A65" w:rsidP="00C157B3">
      <w:pPr>
        <w:pStyle w:val="Default"/>
        <w:rPr>
          <w:rFonts w:asciiTheme="minorHAnsi" w:hAnsiTheme="minorHAnsi"/>
        </w:rPr>
      </w:pPr>
    </w:p>
    <w:p w14:paraId="62D7FFA1" w14:textId="77777777" w:rsidR="00250A65" w:rsidRDefault="00250A65" w:rsidP="00C157B3">
      <w:pPr>
        <w:pStyle w:val="Default"/>
        <w:rPr>
          <w:rFonts w:asciiTheme="minorHAnsi" w:hAnsiTheme="minorHAnsi"/>
        </w:rPr>
      </w:pPr>
      <w:r w:rsidRPr="003951F7">
        <w:rPr>
          <w:rFonts w:asciiTheme="minorHAnsi" w:hAnsiTheme="minorHAnsi"/>
          <w:b/>
          <w:bCs/>
        </w:rPr>
        <w:t xml:space="preserve">Good practice – referencing your sources </w:t>
      </w:r>
    </w:p>
    <w:p w14:paraId="1376C03F" w14:textId="77777777" w:rsidR="00C157B3" w:rsidRDefault="00250A65" w:rsidP="00C157B3">
      <w:pPr>
        <w:pStyle w:val="Default"/>
        <w:rPr>
          <w:rFonts w:asciiTheme="minorHAnsi" w:hAnsiTheme="minorHAnsi"/>
        </w:rPr>
      </w:pPr>
      <w:r>
        <w:rPr>
          <w:rFonts w:asciiTheme="minorHAnsi" w:hAnsiTheme="minorHAnsi"/>
        </w:rPr>
        <w:t>I</w:t>
      </w:r>
      <w:r w:rsidR="00C157B3" w:rsidRPr="003951F7">
        <w:rPr>
          <w:rFonts w:asciiTheme="minorHAnsi" w:hAnsiTheme="minorHAnsi"/>
        </w:rPr>
        <w:t xml:space="preserve">t is important that you understand referencing and how to identify when you have used ideas and words from books or other sources in a way that clearly highlights they are not your own work. </w:t>
      </w:r>
    </w:p>
    <w:p w14:paraId="4DB9F4EC" w14:textId="77777777" w:rsidR="00250A65" w:rsidRDefault="00250A65" w:rsidP="00C157B3">
      <w:pPr>
        <w:pStyle w:val="Default"/>
        <w:rPr>
          <w:rFonts w:asciiTheme="minorHAnsi" w:hAnsiTheme="minorHAnsi"/>
        </w:rPr>
      </w:pPr>
    </w:p>
    <w:p w14:paraId="71F5D8E0" w14:textId="77777777" w:rsidR="001B0495" w:rsidRPr="003951F7" w:rsidRDefault="001B0495" w:rsidP="00C157B3">
      <w:pPr>
        <w:pStyle w:val="Default"/>
        <w:rPr>
          <w:rFonts w:asciiTheme="minorHAnsi" w:hAnsiTheme="minorHAnsi"/>
        </w:rPr>
      </w:pPr>
    </w:p>
    <w:p w14:paraId="7F8DECBA" w14:textId="77777777" w:rsidR="00C157B3" w:rsidRPr="00250A65" w:rsidRDefault="00250A65" w:rsidP="00C157B3">
      <w:pPr>
        <w:pStyle w:val="Default"/>
        <w:rPr>
          <w:rFonts w:asciiTheme="minorHAnsi" w:hAnsiTheme="minorHAnsi"/>
          <w:b/>
        </w:rPr>
      </w:pPr>
      <w:r w:rsidRPr="00250A65">
        <w:rPr>
          <w:rFonts w:asciiTheme="minorHAnsi" w:hAnsiTheme="minorHAnsi"/>
          <w:b/>
          <w:bCs/>
        </w:rPr>
        <w:t>General Q</w:t>
      </w:r>
      <w:r w:rsidR="00C157B3" w:rsidRPr="00250A65">
        <w:rPr>
          <w:rFonts w:asciiTheme="minorHAnsi" w:hAnsiTheme="minorHAnsi"/>
          <w:b/>
          <w:bCs/>
        </w:rPr>
        <w:t>uotations</w:t>
      </w:r>
      <w:r w:rsidRPr="00250A65">
        <w:rPr>
          <w:rFonts w:asciiTheme="minorHAnsi" w:hAnsiTheme="minorHAnsi"/>
          <w:b/>
          <w:bCs/>
        </w:rPr>
        <w:t>:</w:t>
      </w:r>
      <w:r w:rsidR="00C157B3" w:rsidRPr="00250A65">
        <w:rPr>
          <w:rFonts w:asciiTheme="minorHAnsi" w:hAnsiTheme="minorHAnsi"/>
          <w:b/>
          <w:bCs/>
        </w:rPr>
        <w:t xml:space="preserve"> </w:t>
      </w:r>
    </w:p>
    <w:p w14:paraId="02BF9662" w14:textId="77777777" w:rsidR="00C157B3" w:rsidRPr="00250A65" w:rsidRDefault="00C157B3" w:rsidP="00250A65">
      <w:pPr>
        <w:pStyle w:val="Default"/>
        <w:rPr>
          <w:rFonts w:asciiTheme="minorHAnsi" w:hAnsiTheme="minorHAnsi"/>
        </w:rPr>
      </w:pPr>
      <w:r w:rsidRPr="00250A65">
        <w:rPr>
          <w:rFonts w:asciiTheme="minorHAnsi" w:hAnsiTheme="minorHAnsi"/>
        </w:rPr>
        <w:t>Using a quotation reproduces in your work the actual wo</w:t>
      </w:r>
      <w:r w:rsidR="00250A65" w:rsidRPr="00250A65">
        <w:rPr>
          <w:rFonts w:asciiTheme="minorHAnsi" w:hAnsiTheme="minorHAnsi"/>
        </w:rPr>
        <w:t xml:space="preserve">rds a writer uses. You should </w:t>
      </w:r>
      <w:r w:rsidRPr="00250A65">
        <w:rPr>
          <w:rFonts w:asciiTheme="minorHAnsi" w:hAnsiTheme="minorHAnsi"/>
        </w:rPr>
        <w:t xml:space="preserve">therefore take care to copy accurately . If you copy the actual words a writer uses you should put the words in quotation marks “ “ and give a reference. For example: </w:t>
      </w:r>
    </w:p>
    <w:p w14:paraId="0AF8D5FE" w14:textId="77777777" w:rsidR="00250A65" w:rsidRPr="00250A65" w:rsidRDefault="00C157B3" w:rsidP="00250A65">
      <w:pPr>
        <w:spacing w:after="0" w:line="240" w:lineRule="auto"/>
        <w:rPr>
          <w:sz w:val="24"/>
          <w:szCs w:val="24"/>
        </w:rPr>
      </w:pPr>
      <w:r w:rsidRPr="00250A65">
        <w:rPr>
          <w:sz w:val="24"/>
          <w:szCs w:val="24"/>
        </w:rPr>
        <w:t>Jack Frost wrote “Summer is not coming in” (Frost, A. 2005 p.14)</w:t>
      </w:r>
    </w:p>
    <w:p w14:paraId="07362115" w14:textId="77777777" w:rsidR="00250A65" w:rsidRPr="00250A65" w:rsidRDefault="00C157B3" w:rsidP="00250A65">
      <w:pPr>
        <w:spacing w:after="0" w:line="240" w:lineRule="auto"/>
        <w:rPr>
          <w:b/>
          <w:sz w:val="24"/>
          <w:szCs w:val="24"/>
          <w:u w:val="single"/>
        </w:rPr>
      </w:pPr>
      <w:r w:rsidRPr="00250A65">
        <w:rPr>
          <w:sz w:val="24"/>
          <w:szCs w:val="24"/>
        </w:rPr>
        <w:t xml:space="preserve">You would then at the end of your assignment include a bibliography detailing the full reference of all sources you have used to complete your assignment. </w:t>
      </w:r>
    </w:p>
    <w:p w14:paraId="429FE8C1" w14:textId="77777777" w:rsidR="00C157B3" w:rsidRPr="00250A65" w:rsidRDefault="00C157B3" w:rsidP="00250A65">
      <w:pPr>
        <w:pStyle w:val="Default"/>
        <w:rPr>
          <w:rFonts w:asciiTheme="minorHAnsi" w:hAnsiTheme="minorHAnsi"/>
        </w:rPr>
      </w:pPr>
      <w:r w:rsidRPr="00250A65">
        <w:rPr>
          <w:rFonts w:asciiTheme="minorHAnsi" w:hAnsiTheme="minorHAnsi"/>
        </w:rPr>
        <w:t xml:space="preserve">For example: </w:t>
      </w:r>
    </w:p>
    <w:p w14:paraId="0BB0FF4C" w14:textId="77777777" w:rsidR="00C157B3" w:rsidRPr="00250A65" w:rsidRDefault="00C157B3" w:rsidP="00250A65">
      <w:pPr>
        <w:pStyle w:val="Default"/>
        <w:rPr>
          <w:rFonts w:asciiTheme="minorHAnsi" w:hAnsiTheme="minorHAnsi"/>
        </w:rPr>
      </w:pPr>
      <w:r w:rsidRPr="00250A65">
        <w:rPr>
          <w:rFonts w:asciiTheme="minorHAnsi" w:hAnsiTheme="minorHAnsi"/>
        </w:rPr>
        <w:t xml:space="preserve">Frost, A. (2005) </w:t>
      </w:r>
      <w:r w:rsidRPr="00250A65">
        <w:rPr>
          <w:rFonts w:asciiTheme="minorHAnsi" w:hAnsiTheme="minorHAnsi"/>
          <w:i/>
          <w:iCs/>
        </w:rPr>
        <w:t xml:space="preserve">A Diary of Seasonal Meltdown </w:t>
      </w:r>
      <w:r w:rsidRPr="00250A65">
        <w:rPr>
          <w:rFonts w:asciiTheme="minorHAnsi" w:hAnsiTheme="minorHAnsi"/>
        </w:rPr>
        <w:t xml:space="preserve">Seasonal Publishers </w:t>
      </w:r>
    </w:p>
    <w:p w14:paraId="203EC8A0" w14:textId="77777777" w:rsidR="00250A65" w:rsidRDefault="00250A65" w:rsidP="00C157B3">
      <w:pPr>
        <w:pStyle w:val="Default"/>
        <w:rPr>
          <w:rFonts w:asciiTheme="minorHAnsi" w:hAnsiTheme="minorHAnsi"/>
        </w:rPr>
      </w:pPr>
    </w:p>
    <w:p w14:paraId="23A35694" w14:textId="77777777" w:rsidR="001B0495" w:rsidRDefault="001B0495" w:rsidP="00C157B3">
      <w:pPr>
        <w:pStyle w:val="Default"/>
        <w:rPr>
          <w:rFonts w:asciiTheme="minorHAnsi" w:hAnsiTheme="minorHAnsi"/>
        </w:rPr>
      </w:pPr>
    </w:p>
    <w:p w14:paraId="4C3D24EF" w14:textId="77777777" w:rsidR="00250A65" w:rsidRPr="00250A65" w:rsidRDefault="00250A65" w:rsidP="00C157B3">
      <w:pPr>
        <w:pStyle w:val="Default"/>
        <w:rPr>
          <w:rFonts w:asciiTheme="minorHAnsi" w:hAnsiTheme="minorHAnsi"/>
          <w:b/>
        </w:rPr>
      </w:pPr>
      <w:r w:rsidRPr="00250A65">
        <w:rPr>
          <w:rFonts w:asciiTheme="minorHAnsi" w:hAnsiTheme="minorHAnsi"/>
          <w:b/>
        </w:rPr>
        <w:t>Electronic information:</w:t>
      </w:r>
    </w:p>
    <w:p w14:paraId="60BED55D"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The in-text reference should follow the same format as for printed sources; however, the bibliographic information on your references page will be different and generally requires you to include the type of resource plus when it was accessed, as well as the URL for on-line sources. </w:t>
      </w:r>
    </w:p>
    <w:p w14:paraId="140C4A3F"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For example (relating to a Business reference): </w:t>
      </w:r>
    </w:p>
    <w:p w14:paraId="36891739"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Cadbury World – What do they offer (Products sold on their website) </w:t>
      </w:r>
    </w:p>
    <w:p w14:paraId="444CB25C"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http://www.cadburyworld.co.uk/products.htm (downloaded 6 July 2012) </w:t>
      </w:r>
    </w:p>
    <w:p w14:paraId="4D63464B" w14:textId="77777777" w:rsidR="00C157B3" w:rsidRPr="003951F7" w:rsidRDefault="00C157B3" w:rsidP="00C157B3">
      <w:pPr>
        <w:pStyle w:val="Default"/>
        <w:rPr>
          <w:rFonts w:asciiTheme="minorHAnsi" w:hAnsiTheme="minorHAnsi"/>
        </w:rPr>
      </w:pPr>
      <w:r w:rsidRPr="003951F7">
        <w:rPr>
          <w:rFonts w:asciiTheme="minorHAnsi" w:hAnsiTheme="minorHAnsi"/>
        </w:rPr>
        <w:t xml:space="preserve">When you submit your work you will be required to sign a Learner declaration to confirm the work submitted is your own. Your teacher will also have to sign to confirm that they believe the work you have submitted is your own. </w:t>
      </w:r>
    </w:p>
    <w:p w14:paraId="748C8109" w14:textId="77777777" w:rsidR="00C42A28" w:rsidRDefault="00C42A28" w:rsidP="0017361A">
      <w:pPr>
        <w:rPr>
          <w:sz w:val="24"/>
          <w:szCs w:val="24"/>
        </w:rPr>
      </w:pPr>
    </w:p>
    <w:p w14:paraId="4D3F35A6" w14:textId="77777777" w:rsidR="001B0495" w:rsidRPr="003951F7" w:rsidRDefault="001B0495" w:rsidP="0017361A">
      <w:pPr>
        <w:rPr>
          <w:b/>
          <w:sz w:val="24"/>
          <w:szCs w:val="24"/>
          <w:u w:val="single"/>
        </w:rPr>
      </w:pPr>
    </w:p>
    <w:p w14:paraId="0CF9F30E" w14:textId="77777777" w:rsidR="00C42A28" w:rsidRPr="003951F7" w:rsidRDefault="00C42A28" w:rsidP="0017361A">
      <w:pPr>
        <w:rPr>
          <w:b/>
          <w:sz w:val="24"/>
          <w:szCs w:val="24"/>
          <w:u w:val="single"/>
        </w:rPr>
      </w:pPr>
    </w:p>
    <w:p w14:paraId="6BEE1A14" w14:textId="77777777" w:rsidR="00C42A28" w:rsidRPr="001B0495" w:rsidRDefault="00C42A28" w:rsidP="0017361A">
      <w:pPr>
        <w:rPr>
          <w:b/>
          <w:color w:val="000000" w:themeColor="text1"/>
          <w:sz w:val="40"/>
          <w:szCs w:val="24"/>
          <w:u w:val="single"/>
        </w:rPr>
      </w:pPr>
      <w:r w:rsidRPr="001B0495">
        <w:rPr>
          <w:b/>
          <w:color w:val="000000" w:themeColor="text1"/>
          <w:sz w:val="40"/>
          <w:szCs w:val="24"/>
          <w:u w:val="single"/>
        </w:rPr>
        <w:lastRenderedPageBreak/>
        <w:t>How will your work be marked</w:t>
      </w:r>
      <w:r w:rsidR="001B0495">
        <w:rPr>
          <w:b/>
          <w:color w:val="000000" w:themeColor="text1"/>
          <w:sz w:val="40"/>
          <w:szCs w:val="24"/>
          <w:u w:val="single"/>
        </w:rPr>
        <w:t>?</w:t>
      </w:r>
    </w:p>
    <w:p w14:paraId="286B61BC" w14:textId="77777777" w:rsidR="001B0495" w:rsidRDefault="001B0495" w:rsidP="001B0495">
      <w:pPr>
        <w:rPr>
          <w:sz w:val="24"/>
          <w:szCs w:val="24"/>
        </w:rPr>
      </w:pPr>
    </w:p>
    <w:p w14:paraId="3A913580" w14:textId="77777777" w:rsidR="001B0495" w:rsidRDefault="001B0495" w:rsidP="001B0495">
      <w:pPr>
        <w:rPr>
          <w:sz w:val="24"/>
          <w:szCs w:val="24"/>
        </w:rPr>
      </w:pPr>
      <w:r w:rsidRPr="003951F7">
        <w:rPr>
          <w:sz w:val="24"/>
          <w:szCs w:val="24"/>
        </w:rPr>
        <w:t>Students’ work is assessed during the course, with each individual unit graded as a Pass, Merit or Distinction. This on</w:t>
      </w:r>
      <w:r>
        <w:rPr>
          <w:sz w:val="24"/>
          <w:szCs w:val="24"/>
        </w:rPr>
        <w:t>-</w:t>
      </w:r>
      <w:r w:rsidRPr="003951F7">
        <w:rPr>
          <w:sz w:val="24"/>
          <w:szCs w:val="24"/>
        </w:rPr>
        <w:t xml:space="preserve">going assessment means students can analyse and improve their own performance on a continuing basis, just as they would in the workplace. </w:t>
      </w:r>
    </w:p>
    <w:p w14:paraId="6FBE3EEC" w14:textId="77777777" w:rsidR="001B0495" w:rsidRDefault="001B0495" w:rsidP="001B0495">
      <w:pPr>
        <w:rPr>
          <w:sz w:val="24"/>
          <w:szCs w:val="24"/>
        </w:rPr>
      </w:pPr>
      <w:r w:rsidRPr="003951F7">
        <w:rPr>
          <w:sz w:val="24"/>
          <w:szCs w:val="24"/>
        </w:rPr>
        <w:t>Each grade at unit level is assigned a mark these marks are then added together to create the final grade for the qualification. Each individual specification contains details of how to grade each unit and calculate the overall qualification grade which will be provided to you by your BTEC Programme Leader.</w:t>
      </w:r>
    </w:p>
    <w:p w14:paraId="7080D240" w14:textId="77777777" w:rsidR="001B0495" w:rsidRPr="001B0495" w:rsidRDefault="001B0495" w:rsidP="001B0495">
      <w:pPr>
        <w:rPr>
          <w:sz w:val="24"/>
          <w:szCs w:val="24"/>
        </w:rPr>
      </w:pPr>
    </w:p>
    <w:p w14:paraId="190EDE75" w14:textId="77777777" w:rsidR="001B0495" w:rsidRDefault="001B0495" w:rsidP="001B0495">
      <w:pPr>
        <w:pStyle w:val="Default"/>
        <w:rPr>
          <w:rFonts w:asciiTheme="minorHAnsi" w:hAnsiTheme="minorHAnsi"/>
          <w:b/>
          <w:bCs/>
        </w:rPr>
      </w:pPr>
    </w:p>
    <w:p w14:paraId="6A78F60F" w14:textId="77777777" w:rsidR="00C157B3" w:rsidRPr="001B0495" w:rsidRDefault="00C157B3" w:rsidP="001B0495">
      <w:pPr>
        <w:pStyle w:val="Default"/>
        <w:rPr>
          <w:rFonts w:asciiTheme="minorHAnsi" w:hAnsiTheme="minorHAnsi"/>
        </w:rPr>
      </w:pPr>
      <w:r w:rsidRPr="001B0495">
        <w:rPr>
          <w:rFonts w:asciiTheme="minorHAnsi" w:hAnsiTheme="minorHAnsi"/>
          <w:b/>
          <w:bCs/>
        </w:rPr>
        <w:t xml:space="preserve">1. During teaching and learning stage of a unit feedback could include, for example: </w:t>
      </w:r>
    </w:p>
    <w:p w14:paraId="3D848932" w14:textId="77777777" w:rsidR="001B0495" w:rsidRDefault="001B0495" w:rsidP="001B0495">
      <w:pPr>
        <w:spacing w:after="0" w:line="240" w:lineRule="auto"/>
        <w:rPr>
          <w:sz w:val="24"/>
          <w:szCs w:val="24"/>
        </w:rPr>
      </w:pPr>
    </w:p>
    <w:p w14:paraId="209024A6" w14:textId="77777777" w:rsidR="001B0495" w:rsidRPr="001B0495" w:rsidRDefault="00C157B3" w:rsidP="001B0495">
      <w:pPr>
        <w:pStyle w:val="ListParagraph"/>
        <w:numPr>
          <w:ilvl w:val="0"/>
          <w:numId w:val="9"/>
        </w:numPr>
        <w:spacing w:after="0" w:line="240" w:lineRule="auto"/>
        <w:rPr>
          <w:sz w:val="24"/>
          <w:szCs w:val="24"/>
        </w:rPr>
      </w:pPr>
      <w:r w:rsidRPr="001B0495">
        <w:rPr>
          <w:sz w:val="24"/>
          <w:szCs w:val="24"/>
        </w:rPr>
        <w:t>Teachers identifying areas for learner progression including further challenge</w:t>
      </w:r>
    </w:p>
    <w:p w14:paraId="54DAB3D8" w14:textId="77777777" w:rsidR="001B0495" w:rsidRPr="001B0495" w:rsidRDefault="00C157B3" w:rsidP="001B0495">
      <w:pPr>
        <w:pStyle w:val="ListParagraph"/>
        <w:numPr>
          <w:ilvl w:val="0"/>
          <w:numId w:val="9"/>
        </w:numPr>
        <w:spacing w:after="0" w:line="240" w:lineRule="auto"/>
        <w:rPr>
          <w:sz w:val="24"/>
          <w:szCs w:val="24"/>
        </w:rPr>
      </w:pPr>
      <w:r w:rsidRPr="001B0495">
        <w:rPr>
          <w:sz w:val="24"/>
          <w:szCs w:val="24"/>
        </w:rPr>
        <w:t xml:space="preserve">Teachers explain how BTEC assessment works and what learners need to do in order to achieve a Pass, Merit or Distinction </w:t>
      </w:r>
    </w:p>
    <w:p w14:paraId="65324081" w14:textId="77777777" w:rsidR="00C157B3" w:rsidRPr="001B0495" w:rsidRDefault="00C157B3" w:rsidP="001B0495">
      <w:pPr>
        <w:pStyle w:val="ListParagraph"/>
        <w:numPr>
          <w:ilvl w:val="0"/>
          <w:numId w:val="9"/>
        </w:numPr>
        <w:spacing w:after="0" w:line="240" w:lineRule="auto"/>
        <w:rPr>
          <w:b/>
          <w:color w:val="000000" w:themeColor="text1"/>
          <w:sz w:val="24"/>
          <w:szCs w:val="24"/>
          <w:u w:val="single"/>
        </w:rPr>
      </w:pPr>
      <w:r w:rsidRPr="001B0495">
        <w:rPr>
          <w:sz w:val="24"/>
          <w:szCs w:val="24"/>
        </w:rPr>
        <w:t xml:space="preserve">Teachers could complete a mock assessment to learn the procedures and help prepare for the final assessment </w:t>
      </w:r>
    </w:p>
    <w:p w14:paraId="53E1894D" w14:textId="77777777" w:rsidR="001B0495" w:rsidRDefault="001B0495" w:rsidP="001B0495">
      <w:pPr>
        <w:pStyle w:val="Default"/>
        <w:rPr>
          <w:rFonts w:asciiTheme="minorHAnsi" w:hAnsiTheme="minorHAnsi"/>
          <w:b/>
          <w:bCs/>
        </w:rPr>
      </w:pPr>
    </w:p>
    <w:p w14:paraId="0E5D3328" w14:textId="77777777" w:rsidR="001B0495" w:rsidRDefault="001B0495" w:rsidP="001B0495">
      <w:pPr>
        <w:pStyle w:val="Default"/>
        <w:rPr>
          <w:rFonts w:asciiTheme="minorHAnsi" w:hAnsiTheme="minorHAnsi"/>
          <w:b/>
          <w:bCs/>
        </w:rPr>
      </w:pPr>
    </w:p>
    <w:p w14:paraId="28803364" w14:textId="77777777" w:rsidR="00C157B3" w:rsidRPr="001B0495" w:rsidRDefault="00C157B3" w:rsidP="001B0495">
      <w:pPr>
        <w:pStyle w:val="Default"/>
        <w:rPr>
          <w:rFonts w:asciiTheme="minorHAnsi" w:hAnsiTheme="minorHAnsi"/>
        </w:rPr>
      </w:pPr>
      <w:r w:rsidRPr="001B0495">
        <w:rPr>
          <w:rFonts w:asciiTheme="minorHAnsi" w:hAnsiTheme="minorHAnsi"/>
          <w:b/>
          <w:bCs/>
        </w:rPr>
        <w:t xml:space="preserve">2. During assessment completion stage the feedback could include for example: </w:t>
      </w:r>
    </w:p>
    <w:p w14:paraId="59403D19" w14:textId="77777777" w:rsidR="001B0495" w:rsidRDefault="001B0495" w:rsidP="001B0495">
      <w:pPr>
        <w:pStyle w:val="Default"/>
        <w:rPr>
          <w:rFonts w:asciiTheme="minorHAnsi" w:hAnsiTheme="minorHAnsi"/>
        </w:rPr>
      </w:pPr>
    </w:p>
    <w:p w14:paraId="1074C3A6" w14:textId="77777777" w:rsidR="00C157B3" w:rsidRPr="001B0495" w:rsidRDefault="001B0495" w:rsidP="001B0495">
      <w:pPr>
        <w:pStyle w:val="Default"/>
        <w:numPr>
          <w:ilvl w:val="0"/>
          <w:numId w:val="10"/>
        </w:numPr>
        <w:rPr>
          <w:rFonts w:asciiTheme="minorHAnsi" w:hAnsiTheme="minorHAnsi"/>
        </w:rPr>
      </w:pPr>
      <w:r w:rsidRPr="001B0495">
        <w:rPr>
          <w:rFonts w:asciiTheme="minorHAnsi" w:hAnsiTheme="minorHAnsi"/>
        </w:rPr>
        <w:t>G</w:t>
      </w:r>
      <w:r w:rsidR="00C157B3" w:rsidRPr="001B0495">
        <w:rPr>
          <w:rFonts w:asciiTheme="minorHAnsi" w:hAnsiTheme="minorHAnsi"/>
        </w:rPr>
        <w:t xml:space="preserve">uidance on how to approach the knowledge and skills requirements </w:t>
      </w:r>
    </w:p>
    <w:p w14:paraId="6A82696E" w14:textId="77777777" w:rsidR="00C157B3" w:rsidRPr="001B0495" w:rsidRDefault="00C157B3" w:rsidP="001B0495">
      <w:pPr>
        <w:pStyle w:val="Default"/>
        <w:numPr>
          <w:ilvl w:val="0"/>
          <w:numId w:val="10"/>
        </w:numPr>
        <w:rPr>
          <w:rFonts w:asciiTheme="minorHAnsi" w:hAnsiTheme="minorHAnsi"/>
        </w:rPr>
      </w:pPr>
      <w:r w:rsidRPr="001B0495">
        <w:rPr>
          <w:rFonts w:asciiTheme="minorHAnsi" w:hAnsiTheme="minorHAnsi"/>
        </w:rPr>
        <w:t xml:space="preserve">Guidance on appropriate behaviour and approach including confirmation of deadlines etc. </w:t>
      </w:r>
    </w:p>
    <w:p w14:paraId="28138EA8" w14:textId="77777777" w:rsidR="00C157B3" w:rsidRPr="001B0495" w:rsidRDefault="00C157B3" w:rsidP="001B0495">
      <w:pPr>
        <w:pStyle w:val="Default"/>
        <w:numPr>
          <w:ilvl w:val="0"/>
          <w:numId w:val="10"/>
        </w:numPr>
        <w:rPr>
          <w:rFonts w:asciiTheme="minorHAnsi" w:hAnsiTheme="minorHAnsi"/>
        </w:rPr>
      </w:pPr>
      <w:r w:rsidRPr="001B0495">
        <w:rPr>
          <w:rFonts w:asciiTheme="minorHAnsi" w:hAnsiTheme="minorHAnsi"/>
        </w:rPr>
        <w:t xml:space="preserve">Confirmation of which criteria the assessor is targeting and clarification of what the assignment brief requires </w:t>
      </w:r>
    </w:p>
    <w:p w14:paraId="115499E0" w14:textId="77777777" w:rsidR="001B0495" w:rsidRDefault="001B0495" w:rsidP="001B0495">
      <w:pPr>
        <w:pStyle w:val="Default"/>
        <w:rPr>
          <w:rFonts w:asciiTheme="minorHAnsi" w:hAnsiTheme="minorHAnsi"/>
          <w:b/>
          <w:bCs/>
        </w:rPr>
      </w:pPr>
    </w:p>
    <w:p w14:paraId="759FEDDB" w14:textId="77777777" w:rsidR="001B0495" w:rsidRDefault="001B0495" w:rsidP="001B0495">
      <w:pPr>
        <w:pStyle w:val="Default"/>
        <w:rPr>
          <w:rFonts w:asciiTheme="minorHAnsi" w:hAnsiTheme="minorHAnsi"/>
          <w:b/>
          <w:bCs/>
        </w:rPr>
      </w:pPr>
    </w:p>
    <w:p w14:paraId="1374CF57" w14:textId="77777777" w:rsidR="00C157B3" w:rsidRPr="001B0495" w:rsidRDefault="00C157B3" w:rsidP="001B0495">
      <w:pPr>
        <w:pStyle w:val="Default"/>
        <w:rPr>
          <w:rFonts w:asciiTheme="minorHAnsi" w:hAnsiTheme="minorHAnsi"/>
        </w:rPr>
      </w:pPr>
      <w:r w:rsidRPr="001B0495">
        <w:rPr>
          <w:rFonts w:asciiTheme="minorHAnsi" w:hAnsiTheme="minorHAnsi"/>
          <w:b/>
          <w:bCs/>
        </w:rPr>
        <w:t>3. Following assessment feedback on the assessment record should include</w:t>
      </w:r>
      <w:r w:rsidRPr="001B0495">
        <w:rPr>
          <w:rFonts w:asciiTheme="minorHAnsi" w:hAnsiTheme="minorHAnsi"/>
        </w:rPr>
        <w:t xml:space="preserve">: </w:t>
      </w:r>
    </w:p>
    <w:p w14:paraId="0342FBED" w14:textId="77777777" w:rsidR="001B0495" w:rsidRDefault="001B0495" w:rsidP="001B0495">
      <w:pPr>
        <w:pStyle w:val="Default"/>
        <w:rPr>
          <w:rFonts w:asciiTheme="minorHAnsi" w:hAnsiTheme="minorHAnsi"/>
        </w:rPr>
      </w:pPr>
    </w:p>
    <w:p w14:paraId="3BC752DE" w14:textId="77777777" w:rsidR="00C157B3" w:rsidRPr="001B0495" w:rsidRDefault="00C157B3" w:rsidP="001B0495">
      <w:pPr>
        <w:pStyle w:val="Default"/>
        <w:numPr>
          <w:ilvl w:val="0"/>
          <w:numId w:val="11"/>
        </w:numPr>
        <w:rPr>
          <w:rFonts w:asciiTheme="minorHAnsi" w:hAnsiTheme="minorHAnsi"/>
        </w:rPr>
      </w:pPr>
      <w:r w:rsidRPr="001B0495">
        <w:rPr>
          <w:rFonts w:asciiTheme="minorHAnsi" w:hAnsiTheme="minorHAnsi"/>
        </w:rPr>
        <w:t xml:space="preserve">The criteria the learner achieved (with explanation of the assessor’s decisions) </w:t>
      </w:r>
    </w:p>
    <w:p w14:paraId="68C2E916" w14:textId="77777777" w:rsidR="00C157B3" w:rsidRPr="001B0495" w:rsidRDefault="00C157B3" w:rsidP="001B0495">
      <w:pPr>
        <w:pStyle w:val="Default"/>
        <w:numPr>
          <w:ilvl w:val="0"/>
          <w:numId w:val="11"/>
        </w:numPr>
        <w:rPr>
          <w:rFonts w:asciiTheme="minorHAnsi" w:hAnsiTheme="minorHAnsi"/>
        </w:rPr>
      </w:pPr>
      <w:r w:rsidRPr="001B0495">
        <w:rPr>
          <w:rFonts w:asciiTheme="minorHAnsi" w:hAnsiTheme="minorHAnsi"/>
        </w:rPr>
        <w:t xml:space="preserve">The criteria not achieved and why (although not a list of instructions on how to get a higher grade) </w:t>
      </w:r>
    </w:p>
    <w:p w14:paraId="1874EB0E" w14:textId="77777777" w:rsidR="00C42A28" w:rsidRPr="001B0495" w:rsidRDefault="00C157B3" w:rsidP="001B0495">
      <w:pPr>
        <w:pStyle w:val="ListParagraph"/>
        <w:numPr>
          <w:ilvl w:val="0"/>
          <w:numId w:val="11"/>
        </w:numPr>
        <w:spacing w:after="0" w:line="240" w:lineRule="auto"/>
        <w:rPr>
          <w:b/>
          <w:color w:val="000000" w:themeColor="text1"/>
          <w:sz w:val="24"/>
          <w:szCs w:val="24"/>
          <w:u w:val="single"/>
        </w:rPr>
      </w:pPr>
      <w:r w:rsidRPr="001B0495">
        <w:rPr>
          <w:sz w:val="24"/>
          <w:szCs w:val="24"/>
        </w:rPr>
        <w:t>General comment on approach, conduct and grammar etc.</w:t>
      </w:r>
    </w:p>
    <w:p w14:paraId="586A2771" w14:textId="77777777" w:rsidR="00C42A28" w:rsidRPr="003951F7" w:rsidRDefault="00C42A28" w:rsidP="0017361A">
      <w:pPr>
        <w:rPr>
          <w:b/>
          <w:color w:val="000000" w:themeColor="text1"/>
          <w:sz w:val="24"/>
          <w:szCs w:val="24"/>
          <w:u w:val="single"/>
        </w:rPr>
      </w:pPr>
    </w:p>
    <w:p w14:paraId="7B77EC18" w14:textId="77777777" w:rsidR="00C42A28" w:rsidRPr="003951F7" w:rsidRDefault="00C42A28" w:rsidP="0017361A">
      <w:pPr>
        <w:rPr>
          <w:b/>
          <w:color w:val="000000" w:themeColor="text1"/>
          <w:sz w:val="24"/>
          <w:szCs w:val="24"/>
          <w:u w:val="single"/>
        </w:rPr>
      </w:pPr>
    </w:p>
    <w:p w14:paraId="42A950F3" w14:textId="77777777" w:rsidR="00C42A28" w:rsidRPr="003951F7" w:rsidRDefault="00C42A28" w:rsidP="0017361A">
      <w:pPr>
        <w:rPr>
          <w:b/>
          <w:color w:val="000000" w:themeColor="text1"/>
          <w:sz w:val="24"/>
          <w:szCs w:val="24"/>
          <w:u w:val="single"/>
        </w:rPr>
      </w:pPr>
    </w:p>
    <w:p w14:paraId="74935A68" w14:textId="77777777" w:rsidR="00C42A28" w:rsidRPr="003951F7" w:rsidRDefault="00C42A28" w:rsidP="0017361A">
      <w:pPr>
        <w:rPr>
          <w:b/>
          <w:color w:val="000000" w:themeColor="text1"/>
          <w:sz w:val="24"/>
          <w:szCs w:val="24"/>
          <w:u w:val="single"/>
        </w:rPr>
      </w:pPr>
    </w:p>
    <w:p w14:paraId="540049B5" w14:textId="77777777" w:rsidR="00C42A28" w:rsidRPr="003951F7" w:rsidRDefault="00C42A28" w:rsidP="0017361A">
      <w:pPr>
        <w:rPr>
          <w:b/>
          <w:color w:val="000000" w:themeColor="text1"/>
          <w:sz w:val="24"/>
          <w:szCs w:val="24"/>
          <w:u w:val="single"/>
        </w:rPr>
      </w:pPr>
    </w:p>
    <w:p w14:paraId="2A187D65" w14:textId="77777777" w:rsidR="00C42A28" w:rsidRPr="003951F7" w:rsidRDefault="00C42A28" w:rsidP="0017361A">
      <w:pPr>
        <w:rPr>
          <w:b/>
          <w:color w:val="000000" w:themeColor="text1"/>
          <w:sz w:val="24"/>
          <w:szCs w:val="24"/>
          <w:u w:val="single"/>
        </w:rPr>
      </w:pPr>
    </w:p>
    <w:p w14:paraId="088F60F7" w14:textId="77777777" w:rsidR="001B0495" w:rsidRDefault="001B0495" w:rsidP="0017361A">
      <w:pPr>
        <w:rPr>
          <w:b/>
          <w:color w:val="000000" w:themeColor="text1"/>
          <w:sz w:val="24"/>
          <w:szCs w:val="24"/>
          <w:u w:val="single"/>
        </w:rPr>
      </w:pPr>
    </w:p>
    <w:p w14:paraId="7F878BF7" w14:textId="77777777" w:rsidR="00C42A28" w:rsidRPr="001B0495" w:rsidRDefault="00C42A28" w:rsidP="0017361A">
      <w:pPr>
        <w:rPr>
          <w:b/>
          <w:color w:val="000000" w:themeColor="text1"/>
          <w:sz w:val="40"/>
          <w:szCs w:val="24"/>
          <w:u w:val="single"/>
        </w:rPr>
      </w:pPr>
      <w:r w:rsidRPr="001B0495">
        <w:rPr>
          <w:b/>
          <w:sz w:val="40"/>
          <w:szCs w:val="24"/>
          <w:u w:val="single"/>
        </w:rPr>
        <w:lastRenderedPageBreak/>
        <w:t>Appeals (when you don’t agree with a grade or mark)</w:t>
      </w:r>
    </w:p>
    <w:p w14:paraId="0E117154" w14:textId="77777777" w:rsidR="001B0495" w:rsidRDefault="001B0495" w:rsidP="00C157B3">
      <w:pPr>
        <w:pStyle w:val="Default"/>
        <w:rPr>
          <w:rFonts w:asciiTheme="minorHAnsi" w:hAnsiTheme="minorHAnsi"/>
          <w:b/>
          <w:bCs/>
        </w:rPr>
      </w:pPr>
    </w:p>
    <w:p w14:paraId="4E355AE3" w14:textId="77777777" w:rsidR="001B0495" w:rsidRPr="001B0495" w:rsidRDefault="001B0495" w:rsidP="00C157B3">
      <w:pPr>
        <w:pStyle w:val="Default"/>
        <w:rPr>
          <w:rFonts w:asciiTheme="minorHAnsi" w:hAnsiTheme="minorHAnsi"/>
          <w:bCs/>
        </w:rPr>
      </w:pPr>
      <w:r w:rsidRPr="001B0495">
        <w:rPr>
          <w:rFonts w:asciiTheme="minorHAnsi" w:hAnsiTheme="minorHAnsi"/>
          <w:bCs/>
        </w:rPr>
        <w:t>Learners must initiate an appeal. This would begin by contacting the assessor that marked the piece of work in questions.</w:t>
      </w:r>
    </w:p>
    <w:p w14:paraId="6FEC9938" w14:textId="77777777" w:rsidR="001B0495" w:rsidRPr="001B0495" w:rsidRDefault="001B0495" w:rsidP="00C157B3">
      <w:pPr>
        <w:pStyle w:val="Default"/>
        <w:rPr>
          <w:rFonts w:asciiTheme="minorHAnsi" w:hAnsiTheme="minorHAnsi"/>
          <w:bCs/>
        </w:rPr>
      </w:pPr>
      <w:r w:rsidRPr="001B0495">
        <w:rPr>
          <w:rFonts w:asciiTheme="minorHAnsi" w:hAnsiTheme="minorHAnsi"/>
          <w:bCs/>
        </w:rPr>
        <w:t>Each stage on the appeals process described below should be followed by the completion of an appeals recognition form (these can be collected from the centre quality nominee – Mr Twomey)</w:t>
      </w:r>
    </w:p>
    <w:p w14:paraId="62BEE29E" w14:textId="77777777" w:rsidR="001B0495" w:rsidRDefault="001B0495" w:rsidP="00C157B3">
      <w:pPr>
        <w:pStyle w:val="Default"/>
        <w:rPr>
          <w:rFonts w:asciiTheme="minorHAnsi" w:hAnsiTheme="minorHAnsi"/>
          <w:b/>
          <w:bCs/>
        </w:rPr>
      </w:pPr>
    </w:p>
    <w:p w14:paraId="5008A92E" w14:textId="77777777" w:rsidR="001B0495" w:rsidRDefault="00C157B3" w:rsidP="00C157B3">
      <w:pPr>
        <w:pStyle w:val="Default"/>
        <w:rPr>
          <w:rFonts w:asciiTheme="minorHAnsi" w:hAnsiTheme="minorHAnsi"/>
          <w:b/>
          <w:bCs/>
        </w:rPr>
      </w:pPr>
      <w:r w:rsidRPr="003951F7">
        <w:rPr>
          <w:rFonts w:asciiTheme="minorHAnsi" w:hAnsiTheme="minorHAnsi"/>
          <w:b/>
          <w:bCs/>
        </w:rPr>
        <w:t xml:space="preserve">Stage 1 – Informal: </w:t>
      </w:r>
    </w:p>
    <w:p w14:paraId="774F251F" w14:textId="77777777" w:rsidR="00C157B3" w:rsidRDefault="00C157B3" w:rsidP="00C157B3">
      <w:pPr>
        <w:pStyle w:val="Default"/>
        <w:rPr>
          <w:rFonts w:asciiTheme="minorHAnsi" w:hAnsiTheme="minorHAnsi"/>
        </w:rPr>
      </w:pPr>
      <w:r w:rsidRPr="003951F7">
        <w:rPr>
          <w:rFonts w:asciiTheme="minorHAnsi" w:hAnsiTheme="minorHAnsi"/>
        </w:rPr>
        <w:t xml:space="preserve">Learner consults with Assessor within 5 working days following the assessment decision, to discuss an assessment decision. If unresolved, then the issues are documented before moving to stage 2 </w:t>
      </w:r>
    </w:p>
    <w:p w14:paraId="3250072E" w14:textId="77777777" w:rsidR="001B0495" w:rsidRPr="003951F7" w:rsidRDefault="001B0495" w:rsidP="00C157B3">
      <w:pPr>
        <w:pStyle w:val="Default"/>
        <w:rPr>
          <w:rFonts w:asciiTheme="minorHAnsi" w:hAnsiTheme="minorHAnsi"/>
        </w:rPr>
      </w:pPr>
    </w:p>
    <w:p w14:paraId="43303F5C" w14:textId="77777777" w:rsidR="001B0495" w:rsidRDefault="00C157B3" w:rsidP="00C157B3">
      <w:pPr>
        <w:pStyle w:val="Default"/>
        <w:rPr>
          <w:rFonts w:asciiTheme="minorHAnsi" w:hAnsiTheme="minorHAnsi"/>
          <w:b/>
          <w:bCs/>
        </w:rPr>
      </w:pPr>
      <w:r w:rsidRPr="003951F7">
        <w:rPr>
          <w:rFonts w:asciiTheme="minorHAnsi" w:hAnsiTheme="minorHAnsi"/>
          <w:b/>
          <w:bCs/>
        </w:rPr>
        <w:t xml:space="preserve">Stage 2 – Review: </w:t>
      </w:r>
    </w:p>
    <w:p w14:paraId="2CFB897C" w14:textId="77777777" w:rsidR="00C157B3" w:rsidRDefault="00C157B3" w:rsidP="00C157B3">
      <w:pPr>
        <w:pStyle w:val="Default"/>
        <w:rPr>
          <w:rFonts w:asciiTheme="minorHAnsi" w:hAnsiTheme="minorHAnsi"/>
        </w:rPr>
      </w:pPr>
      <w:r w:rsidRPr="003951F7">
        <w:rPr>
          <w:rFonts w:asciiTheme="minorHAnsi" w:hAnsiTheme="minorHAnsi"/>
        </w:rPr>
        <w:t xml:space="preserve">Review of assessment decisions by Quality Nominee and/or Internal Verifier/Lead Internal Verifier. Learner notified of findings and agrees or disagrees, in writing, with outcome. If unresolved, move to stage 3 </w:t>
      </w:r>
    </w:p>
    <w:p w14:paraId="48D62473" w14:textId="77777777" w:rsidR="001B0495" w:rsidRPr="003951F7" w:rsidRDefault="001B0495" w:rsidP="00C157B3">
      <w:pPr>
        <w:pStyle w:val="Default"/>
        <w:rPr>
          <w:rFonts w:asciiTheme="minorHAnsi" w:hAnsiTheme="minorHAnsi"/>
        </w:rPr>
      </w:pPr>
    </w:p>
    <w:p w14:paraId="5A4137C7" w14:textId="77777777" w:rsidR="001B0495" w:rsidRDefault="00C157B3" w:rsidP="00C157B3">
      <w:pPr>
        <w:pStyle w:val="Default"/>
        <w:rPr>
          <w:rFonts w:asciiTheme="minorHAnsi" w:hAnsiTheme="minorHAnsi"/>
          <w:b/>
          <w:bCs/>
        </w:rPr>
      </w:pPr>
      <w:r w:rsidRPr="003951F7">
        <w:rPr>
          <w:rFonts w:asciiTheme="minorHAnsi" w:hAnsiTheme="minorHAnsi"/>
          <w:b/>
          <w:bCs/>
        </w:rPr>
        <w:t xml:space="preserve">Stage 3 – Appeal hearing: </w:t>
      </w:r>
    </w:p>
    <w:p w14:paraId="1305ABA1" w14:textId="77777777" w:rsidR="00C157B3" w:rsidRDefault="00C157B3" w:rsidP="00C157B3">
      <w:pPr>
        <w:pStyle w:val="Default"/>
        <w:rPr>
          <w:rFonts w:asciiTheme="minorHAnsi" w:hAnsiTheme="minorHAnsi"/>
        </w:rPr>
      </w:pPr>
      <w:r w:rsidRPr="003951F7">
        <w:rPr>
          <w:rFonts w:asciiTheme="minorHAnsi" w:hAnsiTheme="minorHAnsi"/>
        </w:rPr>
        <w:t xml:space="preserve">Senior Leadership Team BTEC Line Manager hears the appeal: last stage by the centre. If unresolved, move to stage 4 </w:t>
      </w:r>
    </w:p>
    <w:p w14:paraId="5B960D43" w14:textId="77777777" w:rsidR="001B0495" w:rsidRPr="003951F7" w:rsidRDefault="001B0495" w:rsidP="00C157B3">
      <w:pPr>
        <w:pStyle w:val="Default"/>
        <w:rPr>
          <w:rFonts w:asciiTheme="minorHAnsi" w:hAnsiTheme="minorHAnsi"/>
        </w:rPr>
      </w:pPr>
    </w:p>
    <w:p w14:paraId="2687B203" w14:textId="77777777" w:rsidR="001B0495" w:rsidRDefault="00C157B3" w:rsidP="00C157B3">
      <w:pPr>
        <w:rPr>
          <w:b/>
          <w:bCs/>
          <w:sz w:val="24"/>
          <w:szCs w:val="24"/>
        </w:rPr>
      </w:pPr>
      <w:r w:rsidRPr="003951F7">
        <w:rPr>
          <w:b/>
          <w:bCs/>
          <w:sz w:val="24"/>
          <w:szCs w:val="24"/>
        </w:rPr>
        <w:t xml:space="preserve">Stage 4 – External appeal: </w:t>
      </w:r>
    </w:p>
    <w:p w14:paraId="3EC4DB6E" w14:textId="77777777" w:rsidR="00C42A28" w:rsidRPr="003951F7" w:rsidRDefault="00C157B3" w:rsidP="00C157B3">
      <w:pPr>
        <w:rPr>
          <w:b/>
          <w:color w:val="000000" w:themeColor="text1"/>
          <w:sz w:val="24"/>
          <w:szCs w:val="24"/>
          <w:u w:val="single"/>
        </w:rPr>
      </w:pPr>
      <w:r w:rsidRPr="003951F7">
        <w:rPr>
          <w:sz w:val="24"/>
          <w:szCs w:val="24"/>
        </w:rPr>
        <w:t>The grounds for appeal and any supporting documentation must be submitted by the centre to Pearson within 14 days of the completion of Stage 4: a fee is levied</w:t>
      </w:r>
    </w:p>
    <w:p w14:paraId="2122E999" w14:textId="77777777" w:rsidR="00A34F43" w:rsidRDefault="00A34F43" w:rsidP="001B0495">
      <w:pPr>
        <w:pStyle w:val="Default"/>
        <w:jc w:val="center"/>
        <w:rPr>
          <w:rFonts w:asciiTheme="minorHAnsi" w:hAnsiTheme="minorHAnsi"/>
          <w:b/>
        </w:rPr>
      </w:pPr>
    </w:p>
    <w:p w14:paraId="536855DE" w14:textId="77777777" w:rsidR="00A34F43" w:rsidRDefault="00A34F43" w:rsidP="001B0495">
      <w:pPr>
        <w:pStyle w:val="Default"/>
        <w:jc w:val="center"/>
        <w:rPr>
          <w:rFonts w:asciiTheme="minorHAnsi" w:hAnsiTheme="minorHAnsi"/>
          <w:b/>
        </w:rPr>
      </w:pPr>
    </w:p>
    <w:p w14:paraId="64B303D5" w14:textId="77777777" w:rsidR="001B0495" w:rsidRDefault="001B0495" w:rsidP="001B0495">
      <w:pPr>
        <w:pStyle w:val="Default"/>
        <w:jc w:val="center"/>
        <w:rPr>
          <w:rFonts w:asciiTheme="minorHAnsi" w:hAnsiTheme="minorHAnsi"/>
          <w:b/>
        </w:rPr>
      </w:pPr>
      <w:r w:rsidRPr="00250A65">
        <w:rPr>
          <w:rFonts w:asciiTheme="minorHAnsi" w:hAnsiTheme="minorHAnsi"/>
          <w:b/>
        </w:rPr>
        <w:t xml:space="preserve">The academy BTEC </w:t>
      </w:r>
      <w:r>
        <w:rPr>
          <w:rFonts w:asciiTheme="minorHAnsi" w:hAnsiTheme="minorHAnsi"/>
          <w:b/>
        </w:rPr>
        <w:t>appeals</w:t>
      </w:r>
      <w:r w:rsidRPr="00250A65">
        <w:rPr>
          <w:rFonts w:asciiTheme="minorHAnsi" w:hAnsiTheme="minorHAnsi"/>
          <w:b/>
        </w:rPr>
        <w:t xml:space="preserve"> policy can be found at the end of this handbook</w:t>
      </w:r>
    </w:p>
    <w:p w14:paraId="42A6E895" w14:textId="77777777" w:rsidR="00C42A28" w:rsidRPr="003951F7" w:rsidRDefault="00C42A28" w:rsidP="0017361A">
      <w:pPr>
        <w:rPr>
          <w:b/>
          <w:color w:val="000000" w:themeColor="text1"/>
          <w:sz w:val="24"/>
          <w:szCs w:val="24"/>
          <w:u w:val="single"/>
        </w:rPr>
      </w:pPr>
    </w:p>
    <w:p w14:paraId="18356CAE" w14:textId="77777777" w:rsidR="0017361A" w:rsidRPr="003951F7" w:rsidRDefault="0017361A" w:rsidP="0017361A">
      <w:pPr>
        <w:rPr>
          <w:sz w:val="24"/>
          <w:szCs w:val="24"/>
        </w:rPr>
      </w:pPr>
    </w:p>
    <w:p w14:paraId="54970CCD" w14:textId="77777777" w:rsidR="0017361A" w:rsidRDefault="0017361A" w:rsidP="0017361A">
      <w:pPr>
        <w:rPr>
          <w:sz w:val="24"/>
          <w:szCs w:val="24"/>
        </w:rPr>
      </w:pPr>
    </w:p>
    <w:p w14:paraId="41D2FA27" w14:textId="77777777" w:rsidR="001B0495" w:rsidRDefault="001B0495" w:rsidP="0017361A">
      <w:pPr>
        <w:rPr>
          <w:sz w:val="24"/>
          <w:szCs w:val="24"/>
        </w:rPr>
      </w:pPr>
    </w:p>
    <w:p w14:paraId="55D3704D" w14:textId="77777777" w:rsidR="001B0495" w:rsidRDefault="001B0495" w:rsidP="0017361A">
      <w:pPr>
        <w:rPr>
          <w:sz w:val="24"/>
          <w:szCs w:val="24"/>
        </w:rPr>
      </w:pPr>
    </w:p>
    <w:p w14:paraId="2B88146A" w14:textId="77777777" w:rsidR="001B0495" w:rsidRDefault="001B0495" w:rsidP="0017361A">
      <w:pPr>
        <w:rPr>
          <w:sz w:val="24"/>
          <w:szCs w:val="24"/>
        </w:rPr>
      </w:pPr>
    </w:p>
    <w:p w14:paraId="1E83E334" w14:textId="77777777" w:rsidR="001B0495" w:rsidRDefault="001B0495" w:rsidP="0017361A">
      <w:pPr>
        <w:rPr>
          <w:sz w:val="24"/>
          <w:szCs w:val="24"/>
        </w:rPr>
      </w:pPr>
    </w:p>
    <w:p w14:paraId="44AFFA50" w14:textId="77777777" w:rsidR="001B0495" w:rsidRDefault="001B0495" w:rsidP="0017361A">
      <w:pPr>
        <w:rPr>
          <w:sz w:val="24"/>
          <w:szCs w:val="24"/>
        </w:rPr>
      </w:pPr>
    </w:p>
    <w:p w14:paraId="2E22A049" w14:textId="77777777" w:rsidR="001B0495" w:rsidRDefault="001B0495" w:rsidP="0017361A">
      <w:pPr>
        <w:rPr>
          <w:sz w:val="24"/>
          <w:szCs w:val="24"/>
        </w:rPr>
      </w:pPr>
    </w:p>
    <w:p w14:paraId="016BE677" w14:textId="77777777" w:rsidR="001B0495" w:rsidRDefault="001B0495" w:rsidP="0017361A">
      <w:pPr>
        <w:rPr>
          <w:sz w:val="24"/>
          <w:szCs w:val="24"/>
        </w:rPr>
      </w:pPr>
    </w:p>
    <w:p w14:paraId="237523D2" w14:textId="77777777" w:rsidR="001B0495" w:rsidRDefault="001B0495" w:rsidP="0017361A">
      <w:pPr>
        <w:rPr>
          <w:sz w:val="24"/>
          <w:szCs w:val="24"/>
        </w:rPr>
      </w:pPr>
    </w:p>
    <w:p w14:paraId="5FEBF8CB" w14:textId="77777777" w:rsidR="001B0495" w:rsidRPr="003951F7" w:rsidRDefault="001B0495" w:rsidP="0017361A">
      <w:pPr>
        <w:rPr>
          <w:sz w:val="24"/>
          <w:szCs w:val="24"/>
        </w:rPr>
      </w:pPr>
    </w:p>
    <w:p w14:paraId="7AB4705A" w14:textId="77777777" w:rsidR="00A34F43" w:rsidRPr="00AC7308" w:rsidRDefault="00A34F43" w:rsidP="00A34F43">
      <w:pPr>
        <w:pStyle w:val="Default"/>
        <w:jc w:val="center"/>
        <w:rPr>
          <w:rFonts w:ascii="Arial" w:hAnsi="Arial" w:cs="Arial"/>
          <w:b/>
          <w:bCs/>
        </w:rPr>
      </w:pPr>
      <w:r w:rsidRPr="00AC7308">
        <w:rPr>
          <w:rFonts w:ascii="Arial" w:hAnsi="Arial" w:cs="Arial"/>
          <w:b/>
          <w:bCs/>
          <w:noProof/>
          <w:lang w:eastAsia="en-GB"/>
        </w:rPr>
        <w:lastRenderedPageBreak/>
        <w:drawing>
          <wp:inline distT="0" distB="0" distL="0" distR="0" wp14:anchorId="33C7A05E" wp14:editId="0C5FF3F8">
            <wp:extent cx="5314950" cy="1115484"/>
            <wp:effectExtent l="0" t="0" r="0" b="8890"/>
            <wp:docPr id="3" name="Picture 3"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5433" cy="1115585"/>
                    </a:xfrm>
                    <a:prstGeom prst="rect">
                      <a:avLst/>
                    </a:prstGeom>
                    <a:noFill/>
                    <a:ln>
                      <a:noFill/>
                    </a:ln>
                  </pic:spPr>
                </pic:pic>
              </a:graphicData>
            </a:graphic>
          </wp:inline>
        </w:drawing>
      </w:r>
    </w:p>
    <w:p w14:paraId="774724BA" w14:textId="77777777" w:rsidR="00A34F43" w:rsidRPr="00AC7308" w:rsidRDefault="00A34F43" w:rsidP="00A34F43">
      <w:pPr>
        <w:pStyle w:val="Default"/>
        <w:rPr>
          <w:rFonts w:ascii="Arial" w:hAnsi="Arial" w:cs="Arial"/>
          <w:b/>
          <w:bCs/>
        </w:rPr>
      </w:pPr>
    </w:p>
    <w:p w14:paraId="7F58F378" w14:textId="77777777" w:rsidR="00A34F43" w:rsidRPr="00AC7308" w:rsidRDefault="00A34F43" w:rsidP="00A34F43">
      <w:pPr>
        <w:pStyle w:val="Default"/>
        <w:jc w:val="center"/>
        <w:rPr>
          <w:rFonts w:ascii="Arial" w:hAnsi="Arial" w:cs="Arial"/>
          <w:sz w:val="44"/>
        </w:rPr>
      </w:pPr>
      <w:r>
        <w:rPr>
          <w:rFonts w:ascii="Arial" w:hAnsi="Arial" w:cs="Arial"/>
          <w:b/>
          <w:bCs/>
          <w:sz w:val="44"/>
        </w:rPr>
        <w:t xml:space="preserve">BTEC </w:t>
      </w:r>
      <w:r w:rsidRPr="00AC7308">
        <w:rPr>
          <w:rFonts w:ascii="Arial" w:hAnsi="Arial" w:cs="Arial"/>
          <w:b/>
          <w:bCs/>
          <w:sz w:val="44"/>
        </w:rPr>
        <w:t>Appeals Policy</w:t>
      </w:r>
    </w:p>
    <w:p w14:paraId="12814532" w14:textId="77777777" w:rsidR="00A34F43" w:rsidRDefault="00A34F43" w:rsidP="00A34F43">
      <w:pPr>
        <w:pStyle w:val="Default"/>
        <w:rPr>
          <w:rFonts w:ascii="Arial" w:hAnsi="Arial" w:cs="Arial"/>
        </w:rPr>
      </w:pPr>
    </w:p>
    <w:p w14:paraId="044859B9" w14:textId="77777777" w:rsidR="00A34F43" w:rsidRPr="00AC7308" w:rsidRDefault="00A34F43" w:rsidP="00A34F43">
      <w:pPr>
        <w:pStyle w:val="Default"/>
        <w:rPr>
          <w:rFonts w:ascii="Arial" w:hAnsi="Arial" w:cs="Arial"/>
          <w:b/>
        </w:rPr>
      </w:pPr>
      <w:r w:rsidRPr="00AC7308">
        <w:rPr>
          <w:rFonts w:ascii="Arial" w:hAnsi="Arial" w:cs="Arial"/>
          <w:b/>
        </w:rPr>
        <w:t xml:space="preserve">Aim: </w:t>
      </w:r>
    </w:p>
    <w:p w14:paraId="66A6B76A" w14:textId="77777777" w:rsidR="00A34F43" w:rsidRPr="00AC7308" w:rsidRDefault="00A34F43" w:rsidP="00A34F43">
      <w:pPr>
        <w:pStyle w:val="Default"/>
        <w:rPr>
          <w:rFonts w:ascii="Arial" w:hAnsi="Arial" w:cs="Arial"/>
        </w:rPr>
      </w:pPr>
      <w:r w:rsidRPr="00AC7308">
        <w:rPr>
          <w:rFonts w:ascii="Arial" w:hAnsi="Arial" w:cs="Arial"/>
        </w:rPr>
        <w:t xml:space="preserve">To enable the learner to enquire, question or appeal against an assessment decision </w:t>
      </w:r>
    </w:p>
    <w:p w14:paraId="24D759F7" w14:textId="77777777" w:rsidR="00A34F43" w:rsidRPr="00AC7308" w:rsidRDefault="00A34F43" w:rsidP="00A34F43">
      <w:pPr>
        <w:pStyle w:val="Default"/>
        <w:rPr>
          <w:rFonts w:ascii="Arial" w:hAnsi="Arial" w:cs="Arial"/>
        </w:rPr>
      </w:pPr>
      <w:r w:rsidRPr="00AC7308">
        <w:rPr>
          <w:rFonts w:ascii="Arial" w:hAnsi="Arial" w:cs="Arial"/>
        </w:rPr>
        <w:t>To attempt to reach agreement between the learner and the Assessor at the earliest opportunity</w:t>
      </w:r>
    </w:p>
    <w:p w14:paraId="74A32741" w14:textId="77777777" w:rsidR="00A34F43" w:rsidRPr="00AC7308" w:rsidRDefault="00A34F43" w:rsidP="00A34F43">
      <w:pPr>
        <w:pStyle w:val="Default"/>
        <w:tabs>
          <w:tab w:val="left" w:pos="10095"/>
        </w:tabs>
        <w:rPr>
          <w:rFonts w:ascii="Arial" w:hAnsi="Arial" w:cs="Arial"/>
          <w:color w:val="auto"/>
        </w:rPr>
      </w:pPr>
      <w:r w:rsidRPr="00AC7308">
        <w:rPr>
          <w:rFonts w:ascii="Arial" w:hAnsi="Arial" w:cs="Arial"/>
          <w:color w:val="auto"/>
        </w:rPr>
        <w:t xml:space="preserve">To standardise and record any appeal to ensure openness and fairness </w:t>
      </w:r>
      <w:r>
        <w:rPr>
          <w:rFonts w:ascii="Arial" w:hAnsi="Arial" w:cs="Arial"/>
          <w:color w:val="auto"/>
        </w:rPr>
        <w:tab/>
      </w:r>
    </w:p>
    <w:p w14:paraId="3225D03E" w14:textId="77777777" w:rsidR="00A34F43" w:rsidRPr="00AC7308" w:rsidRDefault="00A34F43" w:rsidP="00A34F43">
      <w:pPr>
        <w:pStyle w:val="Default"/>
        <w:rPr>
          <w:rFonts w:ascii="Arial" w:hAnsi="Arial" w:cs="Arial"/>
          <w:color w:val="auto"/>
        </w:rPr>
      </w:pPr>
      <w:r w:rsidRPr="00AC7308">
        <w:rPr>
          <w:rFonts w:ascii="Arial" w:hAnsi="Arial" w:cs="Arial"/>
          <w:color w:val="auto"/>
        </w:rPr>
        <w:t xml:space="preserve">To facilitate a learner’s ultimate right of appeal to the Awarding Body and the Office of the Independent Adjudicator (BTEC Level 4-Level 7), where appropriate </w:t>
      </w:r>
    </w:p>
    <w:p w14:paraId="6FB29617" w14:textId="77777777" w:rsidR="00A34F43" w:rsidRPr="00AC7308" w:rsidRDefault="00A34F43" w:rsidP="00A34F43">
      <w:pPr>
        <w:pStyle w:val="Default"/>
        <w:rPr>
          <w:rFonts w:ascii="Arial" w:hAnsi="Arial" w:cs="Arial"/>
          <w:color w:val="auto"/>
        </w:rPr>
      </w:pPr>
      <w:r w:rsidRPr="00AC7308">
        <w:rPr>
          <w:rFonts w:ascii="Arial" w:hAnsi="Arial" w:cs="Arial"/>
          <w:color w:val="auto"/>
        </w:rPr>
        <w:t xml:space="preserve">To protect the interests of all learners and the integrity of the qualification. </w:t>
      </w:r>
    </w:p>
    <w:p w14:paraId="3134D9B5" w14:textId="77777777" w:rsidR="00A34F43" w:rsidRPr="00AC7308" w:rsidRDefault="00A34F43" w:rsidP="00A34F43">
      <w:pPr>
        <w:pStyle w:val="Default"/>
        <w:rPr>
          <w:rFonts w:ascii="Arial" w:hAnsi="Arial" w:cs="Arial"/>
          <w:color w:val="auto"/>
        </w:rPr>
      </w:pPr>
    </w:p>
    <w:p w14:paraId="5390B737" w14:textId="77777777" w:rsidR="00A34F43" w:rsidRPr="00AC7308" w:rsidRDefault="00A34F43" w:rsidP="00A34F43">
      <w:pPr>
        <w:pStyle w:val="Default"/>
        <w:rPr>
          <w:rFonts w:ascii="Arial" w:hAnsi="Arial" w:cs="Arial"/>
          <w:b/>
          <w:color w:val="auto"/>
        </w:rPr>
      </w:pPr>
      <w:r w:rsidRPr="00AC7308">
        <w:rPr>
          <w:rFonts w:ascii="Arial" w:hAnsi="Arial" w:cs="Arial"/>
          <w:b/>
          <w:color w:val="auto"/>
        </w:rPr>
        <w:t xml:space="preserve">In order to do this, the centre will: </w:t>
      </w:r>
    </w:p>
    <w:p w14:paraId="71D1973D" w14:textId="77777777" w:rsidR="00A34F43" w:rsidRPr="00AC7308" w:rsidRDefault="00A34F43" w:rsidP="00A34F43">
      <w:pPr>
        <w:pStyle w:val="Default"/>
        <w:numPr>
          <w:ilvl w:val="0"/>
          <w:numId w:val="12"/>
        </w:numPr>
        <w:rPr>
          <w:rFonts w:ascii="Arial" w:hAnsi="Arial" w:cs="Arial"/>
          <w:color w:val="auto"/>
        </w:rPr>
      </w:pPr>
      <w:r w:rsidRPr="00AC7308">
        <w:rPr>
          <w:rFonts w:ascii="Arial" w:hAnsi="Arial" w:cs="Arial"/>
          <w:color w:val="auto"/>
        </w:rPr>
        <w:t xml:space="preserve">Inform the learner at induction, of the Appeals Policy and procedure </w:t>
      </w:r>
    </w:p>
    <w:p w14:paraId="10A3EC55" w14:textId="77777777" w:rsidR="00A34F43" w:rsidRPr="00AC7308" w:rsidRDefault="00A34F43" w:rsidP="00A34F43">
      <w:pPr>
        <w:pStyle w:val="Default"/>
        <w:numPr>
          <w:ilvl w:val="0"/>
          <w:numId w:val="12"/>
        </w:numPr>
        <w:rPr>
          <w:rFonts w:ascii="Arial" w:hAnsi="Arial" w:cs="Arial"/>
          <w:color w:val="auto"/>
        </w:rPr>
      </w:pPr>
      <w:r w:rsidRPr="00AC7308">
        <w:rPr>
          <w:rFonts w:ascii="Arial" w:hAnsi="Arial" w:cs="Arial"/>
          <w:color w:val="auto"/>
        </w:rPr>
        <w:t xml:space="preserve">Record, track and validate any appeal </w:t>
      </w:r>
    </w:p>
    <w:p w14:paraId="7BAE4561" w14:textId="77777777" w:rsidR="00A34F43" w:rsidRPr="00AC7308" w:rsidRDefault="00A34F43" w:rsidP="00A34F43">
      <w:pPr>
        <w:pStyle w:val="Default"/>
        <w:numPr>
          <w:ilvl w:val="0"/>
          <w:numId w:val="12"/>
        </w:numPr>
        <w:rPr>
          <w:rFonts w:ascii="Arial" w:hAnsi="Arial" w:cs="Arial"/>
          <w:color w:val="auto"/>
        </w:rPr>
      </w:pPr>
      <w:r w:rsidRPr="00AC7308">
        <w:rPr>
          <w:rFonts w:ascii="Arial" w:hAnsi="Arial" w:cs="Arial"/>
          <w:color w:val="auto"/>
        </w:rPr>
        <w:t xml:space="preserve">Forward the appeal to the Awarding Body when a learner considers that a decision continues to disadvantage her/him after the internal appeals process has been exhausted </w:t>
      </w:r>
    </w:p>
    <w:p w14:paraId="67A88589" w14:textId="77777777" w:rsidR="00A34F43" w:rsidRPr="00AC7308" w:rsidRDefault="00A34F43" w:rsidP="00A34F43">
      <w:pPr>
        <w:pStyle w:val="Default"/>
        <w:numPr>
          <w:ilvl w:val="0"/>
          <w:numId w:val="12"/>
        </w:numPr>
        <w:rPr>
          <w:rFonts w:ascii="Arial" w:hAnsi="Arial" w:cs="Arial"/>
          <w:color w:val="auto"/>
        </w:rPr>
      </w:pPr>
      <w:r w:rsidRPr="00AC7308">
        <w:rPr>
          <w:rFonts w:ascii="Arial" w:hAnsi="Arial" w:cs="Arial"/>
          <w:color w:val="auto"/>
        </w:rPr>
        <w:t xml:space="preserve">Keep appeals records for inspection by the Awarding Body for a minimum of 18 months </w:t>
      </w:r>
    </w:p>
    <w:p w14:paraId="4717B6CE" w14:textId="77777777" w:rsidR="00A34F43" w:rsidRPr="00AC7308" w:rsidRDefault="00A34F43" w:rsidP="00A34F43">
      <w:pPr>
        <w:pStyle w:val="Default"/>
        <w:numPr>
          <w:ilvl w:val="0"/>
          <w:numId w:val="12"/>
        </w:numPr>
        <w:rPr>
          <w:rFonts w:ascii="Arial" w:hAnsi="Arial" w:cs="Arial"/>
          <w:color w:val="auto"/>
        </w:rPr>
      </w:pPr>
      <w:r w:rsidRPr="00AC7308">
        <w:rPr>
          <w:rFonts w:ascii="Arial" w:hAnsi="Arial" w:cs="Arial"/>
          <w:color w:val="auto"/>
        </w:rPr>
        <w:t xml:space="preserve">Have a staged appeals procedure </w:t>
      </w:r>
    </w:p>
    <w:p w14:paraId="73CCD519" w14:textId="77777777" w:rsidR="00A34F43" w:rsidRPr="00AC7308" w:rsidRDefault="00A34F43" w:rsidP="00A34F43">
      <w:pPr>
        <w:pStyle w:val="Default"/>
        <w:numPr>
          <w:ilvl w:val="0"/>
          <w:numId w:val="12"/>
        </w:numPr>
        <w:rPr>
          <w:rFonts w:ascii="Arial" w:hAnsi="Arial" w:cs="Arial"/>
          <w:color w:val="auto"/>
        </w:rPr>
      </w:pPr>
      <w:r w:rsidRPr="00AC7308">
        <w:rPr>
          <w:rFonts w:ascii="Arial" w:hAnsi="Arial" w:cs="Arial"/>
          <w:color w:val="auto"/>
        </w:rPr>
        <w:t xml:space="preserve">Will take appropriate action to protect the interests of other learners and the integrity of the qualification, when the outcome of an appeal questions the validity of other results </w:t>
      </w:r>
    </w:p>
    <w:p w14:paraId="14181F3D" w14:textId="77777777" w:rsidR="00A34F43" w:rsidRPr="00AC7308" w:rsidRDefault="00A34F43" w:rsidP="00A34F43">
      <w:pPr>
        <w:pStyle w:val="Default"/>
        <w:numPr>
          <w:ilvl w:val="0"/>
          <w:numId w:val="12"/>
        </w:numPr>
        <w:rPr>
          <w:rFonts w:ascii="Arial" w:hAnsi="Arial" w:cs="Arial"/>
          <w:color w:val="auto"/>
        </w:rPr>
      </w:pPr>
      <w:r w:rsidRPr="00AC7308">
        <w:rPr>
          <w:rFonts w:ascii="Arial" w:hAnsi="Arial" w:cs="Arial"/>
          <w:color w:val="auto"/>
        </w:rPr>
        <w:t xml:space="preserve">Monitor appeals to inform quality improvement. </w:t>
      </w:r>
    </w:p>
    <w:p w14:paraId="7C732413" w14:textId="77777777" w:rsidR="00A34F43" w:rsidRPr="00AC7308" w:rsidRDefault="00A34F43" w:rsidP="00A34F43">
      <w:pPr>
        <w:pStyle w:val="Default"/>
        <w:rPr>
          <w:rFonts w:ascii="Arial" w:hAnsi="Arial" w:cs="Arial"/>
          <w:color w:val="auto"/>
        </w:rPr>
      </w:pPr>
    </w:p>
    <w:p w14:paraId="683BE097" w14:textId="77777777" w:rsidR="00A34F43" w:rsidRDefault="00A34F43" w:rsidP="00A34F43">
      <w:pPr>
        <w:pStyle w:val="Default"/>
        <w:rPr>
          <w:rFonts w:ascii="Arial" w:hAnsi="Arial" w:cs="Arial"/>
          <w:color w:val="auto"/>
        </w:rPr>
      </w:pPr>
    </w:p>
    <w:p w14:paraId="5C23EC14" w14:textId="77777777" w:rsidR="00A34F43" w:rsidRPr="00AC7308" w:rsidRDefault="00A34F43" w:rsidP="00A34F43">
      <w:pPr>
        <w:pStyle w:val="Default"/>
        <w:rPr>
          <w:rFonts w:ascii="Arial" w:hAnsi="Arial" w:cs="Arial"/>
          <w:color w:val="auto"/>
        </w:rPr>
      </w:pPr>
      <w:r w:rsidRPr="00AC7308">
        <w:rPr>
          <w:rFonts w:ascii="Arial" w:hAnsi="Arial" w:cs="Arial"/>
          <w:b/>
          <w:bCs/>
          <w:color w:val="auto"/>
        </w:rPr>
        <w:t>Links</w:t>
      </w:r>
      <w:r>
        <w:rPr>
          <w:rFonts w:ascii="Arial" w:hAnsi="Arial" w:cs="Arial"/>
          <w:b/>
          <w:bCs/>
          <w:color w:val="auto"/>
        </w:rPr>
        <w:t>:</w:t>
      </w:r>
      <w:r w:rsidRPr="00AC7308">
        <w:rPr>
          <w:rFonts w:ascii="Arial" w:hAnsi="Arial" w:cs="Arial"/>
          <w:b/>
          <w:bCs/>
          <w:color w:val="auto"/>
        </w:rPr>
        <w:t xml:space="preserve"> </w:t>
      </w:r>
    </w:p>
    <w:p w14:paraId="69249255" w14:textId="77777777" w:rsidR="00A34F43" w:rsidRDefault="00A34F43" w:rsidP="00A34F43">
      <w:pPr>
        <w:pStyle w:val="Default"/>
        <w:rPr>
          <w:rFonts w:ascii="Arial" w:hAnsi="Arial" w:cs="Arial"/>
          <w:color w:val="auto"/>
        </w:rPr>
      </w:pPr>
      <w:r w:rsidRPr="00AC7308">
        <w:rPr>
          <w:rFonts w:ascii="Arial" w:hAnsi="Arial" w:cs="Arial"/>
          <w:b/>
          <w:bCs/>
          <w:color w:val="auto"/>
        </w:rPr>
        <w:t xml:space="preserve">BTEC qualification specifications: </w:t>
      </w:r>
      <w:r w:rsidRPr="00AC7308">
        <w:rPr>
          <w:rFonts w:ascii="Arial" w:hAnsi="Arial" w:cs="Arial"/>
          <w:color w:val="auto"/>
        </w:rPr>
        <w:t xml:space="preserve">These provide guidance on assessment for each BTEC qualification. All staff teaching on BTEC programmes should have access to the relevant specification. They are published on our website </w:t>
      </w:r>
    </w:p>
    <w:p w14:paraId="3B0EA344" w14:textId="77777777" w:rsidR="00A34F43" w:rsidRPr="00AC7308" w:rsidRDefault="00A34F43" w:rsidP="00A34F43">
      <w:pPr>
        <w:pStyle w:val="Default"/>
        <w:rPr>
          <w:rFonts w:ascii="Arial" w:hAnsi="Arial" w:cs="Arial"/>
          <w:color w:val="auto"/>
        </w:rPr>
      </w:pPr>
      <w:r w:rsidRPr="00AC7308">
        <w:rPr>
          <w:rFonts w:ascii="Arial" w:hAnsi="Arial" w:cs="Arial"/>
          <w:b/>
          <w:bCs/>
          <w:color w:val="auto"/>
        </w:rPr>
        <w:t xml:space="preserve">Enquiries and appeals about Pearson vocational qualifications policy: </w:t>
      </w:r>
      <w:r w:rsidRPr="00AC7308">
        <w:rPr>
          <w:rFonts w:ascii="Arial" w:hAnsi="Arial" w:cs="Arial"/>
          <w:color w:val="auto"/>
        </w:rPr>
        <w:t xml:space="preserve">This is Pearson’s policy on learner appeals. Please note, this does not apply until internal centre processes have been exhausted </w:t>
      </w:r>
    </w:p>
    <w:p w14:paraId="3B9A401E" w14:textId="77777777" w:rsidR="00A34F43" w:rsidRDefault="00A34F43" w:rsidP="00A34F43">
      <w:pPr>
        <w:spacing w:after="0" w:line="240" w:lineRule="auto"/>
        <w:rPr>
          <w:rFonts w:ascii="Arial" w:hAnsi="Arial" w:cs="Arial"/>
          <w:sz w:val="24"/>
          <w:szCs w:val="24"/>
        </w:rPr>
      </w:pPr>
    </w:p>
    <w:p w14:paraId="279AA5A0" w14:textId="77777777" w:rsidR="00A34F43" w:rsidRDefault="00A34F43" w:rsidP="00A34F43">
      <w:pPr>
        <w:spacing w:after="0" w:line="240" w:lineRule="auto"/>
        <w:rPr>
          <w:rFonts w:ascii="Arial" w:hAnsi="Arial" w:cs="Arial"/>
          <w:sz w:val="24"/>
          <w:szCs w:val="24"/>
        </w:rPr>
      </w:pPr>
    </w:p>
    <w:p w14:paraId="72D0C616" w14:textId="77777777" w:rsidR="00A34F43" w:rsidRDefault="00A34F43" w:rsidP="00A34F43">
      <w:pPr>
        <w:pStyle w:val="Default"/>
        <w:rPr>
          <w:rFonts w:ascii="Arial" w:hAnsi="Arial" w:cs="Arial"/>
          <w:color w:val="auto"/>
        </w:rPr>
      </w:pPr>
      <w:r w:rsidRPr="00AC7308">
        <w:rPr>
          <w:rFonts w:ascii="Arial" w:hAnsi="Arial" w:cs="Arial"/>
          <w:color w:val="auto"/>
        </w:rPr>
        <w:t xml:space="preserve">This policy will be reviewed every </w:t>
      </w:r>
      <w:r>
        <w:rPr>
          <w:rFonts w:ascii="Arial" w:hAnsi="Arial" w:cs="Arial"/>
          <w:color w:val="auto"/>
        </w:rPr>
        <w:t>year by Mr James Twomey – Quality Nominee</w:t>
      </w:r>
    </w:p>
    <w:p w14:paraId="4E4C2776" w14:textId="77777777" w:rsidR="00A34F43" w:rsidRPr="00AC7308" w:rsidRDefault="00A34F43" w:rsidP="00A34F43">
      <w:pPr>
        <w:pStyle w:val="Default"/>
        <w:rPr>
          <w:rFonts w:ascii="Arial" w:hAnsi="Arial" w:cs="Arial"/>
          <w:color w:val="auto"/>
        </w:rPr>
      </w:pPr>
      <w:r>
        <w:rPr>
          <w:rFonts w:ascii="Arial" w:hAnsi="Arial" w:cs="Arial"/>
          <w:color w:val="auto"/>
        </w:rPr>
        <w:t>Last Checked/Updated: November 2017</w:t>
      </w:r>
    </w:p>
    <w:p w14:paraId="5A92C23E" w14:textId="77777777" w:rsidR="00A34F43" w:rsidRPr="00AC7308" w:rsidRDefault="00A34F43" w:rsidP="00A34F43">
      <w:pPr>
        <w:pStyle w:val="Default"/>
        <w:rPr>
          <w:rFonts w:ascii="Arial" w:hAnsi="Arial" w:cs="Arial"/>
          <w:b/>
          <w:bCs/>
          <w:color w:val="auto"/>
        </w:rPr>
      </w:pPr>
    </w:p>
    <w:p w14:paraId="4B329F56" w14:textId="77777777" w:rsidR="00A34F43" w:rsidRPr="00AC7308" w:rsidRDefault="00A34F43" w:rsidP="00A34F43">
      <w:pPr>
        <w:pStyle w:val="Default"/>
        <w:rPr>
          <w:rFonts w:ascii="Arial" w:hAnsi="Arial" w:cs="Arial"/>
          <w:b/>
          <w:bCs/>
          <w:color w:val="auto"/>
        </w:rPr>
      </w:pPr>
    </w:p>
    <w:p w14:paraId="701785C6" w14:textId="77777777" w:rsidR="00A34F43" w:rsidRPr="00AC7308" w:rsidRDefault="00A34F43" w:rsidP="00A34F43">
      <w:pPr>
        <w:spacing w:after="0" w:line="240" w:lineRule="auto"/>
        <w:rPr>
          <w:rFonts w:ascii="Arial" w:hAnsi="Arial" w:cs="Arial"/>
          <w:sz w:val="24"/>
          <w:szCs w:val="24"/>
        </w:rPr>
      </w:pPr>
    </w:p>
    <w:p w14:paraId="5173ED79" w14:textId="77777777" w:rsidR="0017361A" w:rsidRDefault="0017361A" w:rsidP="0017361A">
      <w:pPr>
        <w:rPr>
          <w:sz w:val="24"/>
          <w:szCs w:val="24"/>
        </w:rPr>
      </w:pPr>
    </w:p>
    <w:p w14:paraId="676A0E33" w14:textId="77777777" w:rsidR="00A34F43" w:rsidRDefault="00A34F43" w:rsidP="0017361A">
      <w:pPr>
        <w:rPr>
          <w:sz w:val="24"/>
          <w:szCs w:val="24"/>
        </w:rPr>
      </w:pPr>
    </w:p>
    <w:p w14:paraId="6AAFB329" w14:textId="77777777" w:rsidR="00A34F43" w:rsidRDefault="00A34F43" w:rsidP="0017361A">
      <w:pPr>
        <w:rPr>
          <w:sz w:val="24"/>
          <w:szCs w:val="24"/>
        </w:rPr>
      </w:pPr>
    </w:p>
    <w:p w14:paraId="717916AA" w14:textId="77777777" w:rsidR="00A34F43" w:rsidRDefault="00A34F43" w:rsidP="0017361A">
      <w:pPr>
        <w:rPr>
          <w:sz w:val="24"/>
          <w:szCs w:val="24"/>
        </w:rPr>
      </w:pPr>
    </w:p>
    <w:p w14:paraId="4D6771BE" w14:textId="77777777" w:rsidR="00A34F43" w:rsidRDefault="00A34F43" w:rsidP="0017361A">
      <w:pPr>
        <w:rPr>
          <w:sz w:val="24"/>
          <w:szCs w:val="24"/>
        </w:rPr>
      </w:pPr>
    </w:p>
    <w:p w14:paraId="148354C7" w14:textId="77777777" w:rsidR="00A34F43" w:rsidRPr="00741C2F" w:rsidRDefault="00A34F43" w:rsidP="00A34F43">
      <w:pPr>
        <w:pStyle w:val="Default"/>
        <w:jc w:val="center"/>
        <w:rPr>
          <w:rFonts w:ascii="Arial" w:hAnsi="Arial" w:cs="Arial"/>
          <w:b/>
          <w:bCs/>
        </w:rPr>
      </w:pPr>
      <w:r w:rsidRPr="00741C2F">
        <w:rPr>
          <w:rFonts w:ascii="Arial" w:hAnsi="Arial" w:cs="Arial"/>
          <w:b/>
          <w:bCs/>
          <w:noProof/>
          <w:lang w:eastAsia="en-GB"/>
        </w:rPr>
        <w:lastRenderedPageBreak/>
        <w:drawing>
          <wp:inline distT="0" distB="0" distL="0" distR="0" wp14:anchorId="581F1EF3" wp14:editId="3CF33069">
            <wp:extent cx="5581650" cy="1174282"/>
            <wp:effectExtent l="0" t="0" r="0" b="6985"/>
            <wp:docPr id="4" name="Picture 4"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650" cy="1174282"/>
                    </a:xfrm>
                    <a:prstGeom prst="rect">
                      <a:avLst/>
                    </a:prstGeom>
                    <a:noFill/>
                    <a:ln>
                      <a:noFill/>
                    </a:ln>
                  </pic:spPr>
                </pic:pic>
              </a:graphicData>
            </a:graphic>
          </wp:inline>
        </w:drawing>
      </w:r>
    </w:p>
    <w:p w14:paraId="0D58061A" w14:textId="77777777" w:rsidR="00A34F43" w:rsidRPr="00741C2F" w:rsidRDefault="00A34F43" w:rsidP="00A34F43">
      <w:pPr>
        <w:pStyle w:val="Default"/>
        <w:rPr>
          <w:rFonts w:ascii="Arial" w:hAnsi="Arial" w:cs="Arial"/>
          <w:b/>
          <w:bCs/>
        </w:rPr>
      </w:pPr>
    </w:p>
    <w:p w14:paraId="04EEC294" w14:textId="77777777" w:rsidR="00A34F43" w:rsidRPr="00741C2F" w:rsidRDefault="00A34F43" w:rsidP="00A34F43">
      <w:pPr>
        <w:pStyle w:val="Default"/>
        <w:jc w:val="center"/>
        <w:rPr>
          <w:rFonts w:ascii="Arial" w:hAnsi="Arial" w:cs="Arial"/>
          <w:sz w:val="44"/>
        </w:rPr>
      </w:pPr>
      <w:r w:rsidRPr="00741C2F">
        <w:rPr>
          <w:rFonts w:ascii="Arial" w:hAnsi="Arial" w:cs="Arial"/>
          <w:b/>
          <w:bCs/>
          <w:sz w:val="44"/>
        </w:rPr>
        <w:t>BTEC Malpractice</w:t>
      </w:r>
      <w:r>
        <w:rPr>
          <w:rFonts w:ascii="Arial" w:hAnsi="Arial" w:cs="Arial"/>
          <w:b/>
          <w:bCs/>
          <w:sz w:val="44"/>
        </w:rPr>
        <w:t>/Plagarism</w:t>
      </w:r>
      <w:r w:rsidRPr="00741C2F">
        <w:rPr>
          <w:rFonts w:ascii="Arial" w:hAnsi="Arial" w:cs="Arial"/>
          <w:b/>
          <w:bCs/>
          <w:sz w:val="44"/>
        </w:rPr>
        <w:t xml:space="preserve"> Policy</w:t>
      </w:r>
    </w:p>
    <w:p w14:paraId="56AB64E8" w14:textId="77777777" w:rsidR="00A34F43" w:rsidRPr="00741C2F" w:rsidRDefault="00A34F43" w:rsidP="00A34F43">
      <w:pPr>
        <w:pStyle w:val="Default"/>
        <w:rPr>
          <w:rFonts w:ascii="Arial" w:hAnsi="Arial" w:cs="Arial"/>
        </w:rPr>
      </w:pPr>
    </w:p>
    <w:p w14:paraId="084AFA84" w14:textId="77777777" w:rsidR="00A34F43" w:rsidRDefault="00A34F43" w:rsidP="00A34F43">
      <w:pPr>
        <w:pStyle w:val="Default"/>
        <w:rPr>
          <w:rFonts w:ascii="Arial" w:hAnsi="Arial" w:cs="Arial"/>
        </w:rPr>
      </w:pPr>
      <w:r>
        <w:rPr>
          <w:rFonts w:ascii="Arial" w:hAnsi="Arial" w:cs="Arial"/>
          <w:b/>
        </w:rPr>
        <w:t>Aim:</w:t>
      </w:r>
      <w:r w:rsidRPr="00741C2F">
        <w:rPr>
          <w:rFonts w:ascii="Arial" w:hAnsi="Arial" w:cs="Arial"/>
        </w:rPr>
        <w:t xml:space="preserve"> </w:t>
      </w:r>
    </w:p>
    <w:p w14:paraId="3F795273" w14:textId="77777777" w:rsidR="00A34F43" w:rsidRPr="00741C2F" w:rsidRDefault="00A34F43" w:rsidP="00A34F43">
      <w:pPr>
        <w:pStyle w:val="Default"/>
        <w:rPr>
          <w:rFonts w:ascii="Arial" w:hAnsi="Arial" w:cs="Arial"/>
        </w:rPr>
      </w:pPr>
      <w:r w:rsidRPr="00741C2F">
        <w:rPr>
          <w:rFonts w:ascii="Arial" w:hAnsi="Arial" w:cs="Arial"/>
        </w:rPr>
        <w:t xml:space="preserve">To identify and minimise the risk of malpractice by staff or learners </w:t>
      </w:r>
    </w:p>
    <w:p w14:paraId="2C5CDDF8" w14:textId="77777777" w:rsidR="00A34F43" w:rsidRPr="00741C2F" w:rsidRDefault="00A34F43" w:rsidP="00A34F43">
      <w:pPr>
        <w:pStyle w:val="Default"/>
        <w:rPr>
          <w:rFonts w:ascii="Arial" w:hAnsi="Arial" w:cs="Arial"/>
        </w:rPr>
      </w:pPr>
      <w:r w:rsidRPr="00741C2F">
        <w:rPr>
          <w:rFonts w:ascii="Arial" w:hAnsi="Arial" w:cs="Arial"/>
        </w:rPr>
        <w:t xml:space="preserve">To respond to any incident of alleged malpractice promptly and objectively </w:t>
      </w:r>
    </w:p>
    <w:p w14:paraId="01BC44EB" w14:textId="77777777" w:rsidR="00A34F43" w:rsidRPr="00741C2F" w:rsidRDefault="00A34F43" w:rsidP="00A34F43">
      <w:pPr>
        <w:pStyle w:val="Default"/>
        <w:rPr>
          <w:rFonts w:ascii="Arial" w:hAnsi="Arial" w:cs="Arial"/>
        </w:rPr>
      </w:pPr>
      <w:r w:rsidRPr="00741C2F">
        <w:rPr>
          <w:rFonts w:ascii="Arial" w:hAnsi="Arial" w:cs="Arial"/>
        </w:rPr>
        <w:t xml:space="preserve">To standardise and record any investigation of malpractice to ensure openness and fairness </w:t>
      </w:r>
    </w:p>
    <w:p w14:paraId="2EACAC56" w14:textId="77777777" w:rsidR="00A34F43" w:rsidRPr="00741C2F" w:rsidRDefault="00A34F43" w:rsidP="00A34F43">
      <w:pPr>
        <w:pStyle w:val="Default"/>
        <w:rPr>
          <w:rFonts w:ascii="Arial" w:hAnsi="Arial" w:cs="Arial"/>
        </w:rPr>
      </w:pPr>
      <w:r w:rsidRPr="00741C2F">
        <w:rPr>
          <w:rFonts w:ascii="Arial" w:hAnsi="Arial" w:cs="Arial"/>
        </w:rPr>
        <w:t>To impose appropriate penalties and/or sanct</w:t>
      </w:r>
      <w:r>
        <w:rPr>
          <w:rFonts w:ascii="Arial" w:hAnsi="Arial" w:cs="Arial"/>
        </w:rPr>
        <w:t>ions on learners or staff where i</w:t>
      </w:r>
      <w:r w:rsidRPr="00741C2F">
        <w:rPr>
          <w:rFonts w:ascii="Arial" w:hAnsi="Arial" w:cs="Arial"/>
        </w:rPr>
        <w:t xml:space="preserve">ncidents (or attempted incidents) of malpractice are proven </w:t>
      </w:r>
    </w:p>
    <w:p w14:paraId="315C253B" w14:textId="77777777" w:rsidR="00A34F43" w:rsidRPr="00741C2F" w:rsidRDefault="00A34F43" w:rsidP="00A34F43">
      <w:pPr>
        <w:pStyle w:val="Default"/>
        <w:rPr>
          <w:rFonts w:ascii="Arial" w:hAnsi="Arial" w:cs="Arial"/>
        </w:rPr>
      </w:pPr>
      <w:r w:rsidRPr="00741C2F">
        <w:rPr>
          <w:rFonts w:ascii="Arial" w:hAnsi="Arial" w:cs="Arial"/>
        </w:rPr>
        <w:t xml:space="preserve">To protect the integrity of this centre and BTEC qualifications. </w:t>
      </w:r>
    </w:p>
    <w:p w14:paraId="370D0593" w14:textId="77777777" w:rsidR="00A34F43" w:rsidRPr="00741C2F" w:rsidRDefault="00A34F43" w:rsidP="00A34F43">
      <w:pPr>
        <w:pStyle w:val="Default"/>
        <w:rPr>
          <w:rFonts w:ascii="Arial" w:hAnsi="Arial" w:cs="Arial"/>
        </w:rPr>
      </w:pPr>
    </w:p>
    <w:p w14:paraId="099BBAA3" w14:textId="77777777" w:rsidR="00A34F43" w:rsidRPr="00741C2F" w:rsidRDefault="00A34F43" w:rsidP="00A34F43">
      <w:pPr>
        <w:pStyle w:val="Default"/>
        <w:rPr>
          <w:rFonts w:ascii="Arial" w:hAnsi="Arial" w:cs="Arial"/>
          <w:b/>
        </w:rPr>
      </w:pPr>
      <w:r w:rsidRPr="00741C2F">
        <w:rPr>
          <w:rFonts w:ascii="Arial" w:hAnsi="Arial" w:cs="Arial"/>
          <w:b/>
        </w:rPr>
        <w:t xml:space="preserve">In order to do this, the centre will: </w:t>
      </w:r>
    </w:p>
    <w:p w14:paraId="3653B7B6" w14:textId="77777777" w:rsidR="00A34F43" w:rsidRDefault="00A34F43" w:rsidP="00A34F43">
      <w:pPr>
        <w:pStyle w:val="Default"/>
        <w:numPr>
          <w:ilvl w:val="0"/>
          <w:numId w:val="13"/>
        </w:numPr>
        <w:rPr>
          <w:rFonts w:ascii="Arial" w:hAnsi="Arial" w:cs="Arial"/>
        </w:rPr>
      </w:pPr>
      <w:r w:rsidRPr="00741C2F">
        <w:rPr>
          <w:rFonts w:ascii="Arial" w:hAnsi="Arial" w:cs="Arial"/>
        </w:rPr>
        <w:t xml:space="preserve">Seek to avoid potential malpractice by using the induction period and the learner handbook to inform learners of the centre’s policy on malpractice and the penalties for attempted and actual incidents of malpractice </w:t>
      </w:r>
    </w:p>
    <w:p w14:paraId="44BB994F" w14:textId="77777777" w:rsidR="00A34F43" w:rsidRDefault="00A34F43" w:rsidP="00A34F43">
      <w:pPr>
        <w:pStyle w:val="Default"/>
        <w:numPr>
          <w:ilvl w:val="0"/>
          <w:numId w:val="13"/>
        </w:numPr>
        <w:rPr>
          <w:rFonts w:ascii="Arial" w:hAnsi="Arial" w:cs="Arial"/>
        </w:rPr>
      </w:pPr>
      <w:r w:rsidRPr="00741C2F">
        <w:rPr>
          <w:rFonts w:ascii="Arial" w:hAnsi="Arial" w:cs="Arial"/>
        </w:rPr>
        <w:t xml:space="preserve">Show learners the appropriate formats to record cited texts and other materials or information sources </w:t>
      </w:r>
    </w:p>
    <w:p w14:paraId="6BF53D85" w14:textId="77777777" w:rsidR="00A34F43" w:rsidRDefault="00A34F43" w:rsidP="00A34F43">
      <w:pPr>
        <w:pStyle w:val="Default"/>
        <w:numPr>
          <w:ilvl w:val="0"/>
          <w:numId w:val="13"/>
        </w:numPr>
        <w:rPr>
          <w:rFonts w:ascii="Arial" w:hAnsi="Arial" w:cs="Arial"/>
        </w:rPr>
      </w:pPr>
      <w:r w:rsidRPr="00741C2F">
        <w:rPr>
          <w:rFonts w:ascii="Arial" w:hAnsi="Arial" w:cs="Arial"/>
        </w:rPr>
        <w:t xml:space="preserve">Ask learners to declare that their work is their own </w:t>
      </w:r>
    </w:p>
    <w:p w14:paraId="3A45FEA5" w14:textId="77777777" w:rsidR="00A34F43" w:rsidRDefault="00A34F43" w:rsidP="00A34F43">
      <w:pPr>
        <w:pStyle w:val="Default"/>
        <w:numPr>
          <w:ilvl w:val="0"/>
          <w:numId w:val="13"/>
        </w:numPr>
        <w:rPr>
          <w:rFonts w:ascii="Arial" w:hAnsi="Arial" w:cs="Arial"/>
        </w:rPr>
      </w:pPr>
      <w:r w:rsidRPr="00741C2F">
        <w:rPr>
          <w:rFonts w:ascii="Arial" w:hAnsi="Arial" w:cs="Arial"/>
        </w:rPr>
        <w:t xml:space="preserve">Ask learners to provide evidence that they have interpreted and synthesised appropriate information and acknowledged any sources used </w:t>
      </w:r>
    </w:p>
    <w:p w14:paraId="2A46C600" w14:textId="77777777" w:rsidR="00A34F43" w:rsidRDefault="00A34F43" w:rsidP="00A34F43">
      <w:pPr>
        <w:pStyle w:val="Default"/>
        <w:numPr>
          <w:ilvl w:val="0"/>
          <w:numId w:val="13"/>
        </w:numPr>
        <w:rPr>
          <w:rFonts w:ascii="Arial" w:hAnsi="Arial" w:cs="Arial"/>
        </w:rPr>
      </w:pPr>
      <w:r w:rsidRPr="00741C2F">
        <w:rPr>
          <w:rFonts w:ascii="Arial" w:hAnsi="Arial" w:cs="Arial"/>
        </w:rPr>
        <w:t xml:space="preserve">Conduct an investigation in a form commensurate with the nature of the malpractice allegation. Such an investigation will be supported by the Head of Centre / Principal / CEO and all personnel linked to the allegation. It will proceed through the following stages: </w:t>
      </w:r>
    </w:p>
    <w:p w14:paraId="7826C178" w14:textId="77777777" w:rsidR="00A34F43" w:rsidRPr="00741C2F" w:rsidRDefault="00A34F43" w:rsidP="00A34F43">
      <w:pPr>
        <w:pStyle w:val="Default"/>
        <w:numPr>
          <w:ilvl w:val="1"/>
          <w:numId w:val="13"/>
        </w:numPr>
        <w:rPr>
          <w:rFonts w:ascii="Arial" w:hAnsi="Arial" w:cs="Arial"/>
        </w:rPr>
      </w:pPr>
      <w:r w:rsidRPr="00741C2F">
        <w:rPr>
          <w:rFonts w:ascii="Arial" w:hAnsi="Arial" w:cs="Arial"/>
        </w:rPr>
        <w:t>See school malpractice policy</w:t>
      </w:r>
    </w:p>
    <w:p w14:paraId="01D8FFC6" w14:textId="77777777" w:rsidR="00A34F43" w:rsidRPr="00741C2F" w:rsidRDefault="00A34F43" w:rsidP="00A34F43">
      <w:pPr>
        <w:pStyle w:val="Default"/>
        <w:numPr>
          <w:ilvl w:val="1"/>
          <w:numId w:val="13"/>
        </w:numPr>
        <w:rPr>
          <w:rFonts w:ascii="Arial" w:hAnsi="Arial" w:cs="Arial"/>
        </w:rPr>
      </w:pPr>
      <w:r w:rsidRPr="00741C2F">
        <w:rPr>
          <w:rFonts w:ascii="Arial" w:hAnsi="Arial" w:cs="Arial"/>
        </w:rPr>
        <w:t xml:space="preserve">Make the individual fully aware at the earliest opportunity of the nature of the alleged malpractice and of the possible consequences should malpractice be proven </w:t>
      </w:r>
    </w:p>
    <w:p w14:paraId="7CD9070C" w14:textId="77777777" w:rsidR="00A34F43" w:rsidRPr="00741C2F" w:rsidRDefault="00A34F43" w:rsidP="00A34F43">
      <w:pPr>
        <w:pStyle w:val="Default"/>
        <w:numPr>
          <w:ilvl w:val="1"/>
          <w:numId w:val="13"/>
        </w:numPr>
        <w:rPr>
          <w:rFonts w:ascii="Arial" w:hAnsi="Arial" w:cs="Arial"/>
        </w:rPr>
      </w:pPr>
      <w:r w:rsidRPr="00741C2F">
        <w:rPr>
          <w:rFonts w:ascii="Arial" w:hAnsi="Arial" w:cs="Arial"/>
        </w:rPr>
        <w:t xml:space="preserve">Give the individual the opportunity to respond to the allegations made </w:t>
      </w:r>
    </w:p>
    <w:p w14:paraId="2CF05970" w14:textId="77777777" w:rsidR="00A34F43" w:rsidRPr="00741C2F" w:rsidRDefault="00A34F43" w:rsidP="00A34F43">
      <w:pPr>
        <w:pStyle w:val="Default"/>
        <w:numPr>
          <w:ilvl w:val="1"/>
          <w:numId w:val="13"/>
        </w:numPr>
        <w:rPr>
          <w:rFonts w:ascii="Arial" w:hAnsi="Arial" w:cs="Arial"/>
        </w:rPr>
      </w:pPr>
      <w:r w:rsidRPr="00741C2F">
        <w:rPr>
          <w:rFonts w:ascii="Arial" w:hAnsi="Arial" w:cs="Arial"/>
        </w:rPr>
        <w:t xml:space="preserve">Inform the individual of the avenues for appealing against any judgment made </w:t>
      </w:r>
    </w:p>
    <w:p w14:paraId="1BA3F4D5" w14:textId="77777777" w:rsidR="00A34F43" w:rsidRPr="00741C2F" w:rsidRDefault="00A34F43" w:rsidP="00A34F43">
      <w:pPr>
        <w:pStyle w:val="Default"/>
        <w:numPr>
          <w:ilvl w:val="1"/>
          <w:numId w:val="13"/>
        </w:numPr>
        <w:rPr>
          <w:rFonts w:ascii="Arial" w:hAnsi="Arial" w:cs="Arial"/>
        </w:rPr>
      </w:pPr>
      <w:r w:rsidRPr="00741C2F">
        <w:rPr>
          <w:rFonts w:ascii="Arial" w:hAnsi="Arial" w:cs="Arial"/>
        </w:rPr>
        <w:t xml:space="preserve">Document all stages of any investigation. </w:t>
      </w:r>
    </w:p>
    <w:p w14:paraId="7BF44C5E" w14:textId="77777777" w:rsidR="00A34F43" w:rsidRPr="00741C2F" w:rsidRDefault="00A34F43" w:rsidP="00A34F43">
      <w:pPr>
        <w:pStyle w:val="Default"/>
        <w:rPr>
          <w:rFonts w:ascii="Arial" w:hAnsi="Arial" w:cs="Arial"/>
        </w:rPr>
      </w:pPr>
    </w:p>
    <w:p w14:paraId="6622ACCE" w14:textId="77777777" w:rsidR="00A34F43" w:rsidRPr="00741C2F" w:rsidRDefault="00A34F43" w:rsidP="00A34F43">
      <w:pPr>
        <w:pStyle w:val="Default"/>
        <w:rPr>
          <w:rFonts w:ascii="Arial" w:hAnsi="Arial" w:cs="Arial"/>
          <w:color w:val="auto"/>
        </w:rPr>
      </w:pPr>
      <w:r w:rsidRPr="00741C2F">
        <w:rPr>
          <w:rFonts w:ascii="Arial" w:hAnsi="Arial" w:cs="Arial"/>
          <w:color w:val="auto"/>
        </w:rPr>
        <w:t xml:space="preserve">Where malpractice is proven, this centre will apply the following penalties / sanctions: </w:t>
      </w:r>
    </w:p>
    <w:p w14:paraId="5B4C4203" w14:textId="77777777" w:rsidR="00A34F43" w:rsidRPr="00741C2F" w:rsidRDefault="00A34F43" w:rsidP="00A34F43">
      <w:pPr>
        <w:pStyle w:val="Default"/>
        <w:rPr>
          <w:rFonts w:ascii="Arial" w:hAnsi="Arial" w:cs="Arial"/>
          <w:i/>
        </w:rPr>
      </w:pPr>
      <w:r w:rsidRPr="00741C2F">
        <w:rPr>
          <w:rFonts w:ascii="Arial" w:hAnsi="Arial" w:cs="Arial"/>
          <w:i/>
        </w:rPr>
        <w:t>See school malpractice policy</w:t>
      </w:r>
    </w:p>
    <w:p w14:paraId="178D4B81" w14:textId="77777777" w:rsidR="00A34F43" w:rsidRDefault="00A34F43" w:rsidP="00A34F43">
      <w:pPr>
        <w:pStyle w:val="Default"/>
        <w:rPr>
          <w:rFonts w:ascii="Arial" w:hAnsi="Arial" w:cs="Arial"/>
          <w:color w:val="auto"/>
        </w:rPr>
      </w:pPr>
    </w:p>
    <w:p w14:paraId="2296423F" w14:textId="77777777" w:rsidR="00A34F43" w:rsidRPr="00741C2F" w:rsidRDefault="00A34F43" w:rsidP="00A34F43">
      <w:pPr>
        <w:pStyle w:val="Default"/>
        <w:rPr>
          <w:rFonts w:ascii="Arial" w:hAnsi="Arial" w:cs="Arial"/>
          <w:color w:val="auto"/>
        </w:rPr>
      </w:pPr>
    </w:p>
    <w:p w14:paraId="79782F11" w14:textId="77777777" w:rsidR="00A34F43" w:rsidRPr="00741C2F" w:rsidRDefault="00A34F43" w:rsidP="00A34F43">
      <w:pPr>
        <w:pStyle w:val="Default"/>
        <w:rPr>
          <w:rFonts w:ascii="Arial" w:hAnsi="Arial" w:cs="Arial"/>
          <w:color w:val="auto"/>
        </w:rPr>
      </w:pPr>
      <w:r w:rsidRPr="00741C2F">
        <w:rPr>
          <w:rFonts w:ascii="Arial" w:hAnsi="Arial" w:cs="Arial"/>
          <w:b/>
          <w:bCs/>
          <w:color w:val="auto"/>
        </w:rPr>
        <w:t xml:space="preserve">Definition of Malpractice by Learners </w:t>
      </w:r>
    </w:p>
    <w:p w14:paraId="12B2AA9F" w14:textId="77777777" w:rsidR="00A34F43" w:rsidRPr="00741C2F" w:rsidRDefault="00A34F43" w:rsidP="00A34F43">
      <w:pPr>
        <w:pStyle w:val="Default"/>
        <w:numPr>
          <w:ilvl w:val="0"/>
          <w:numId w:val="14"/>
        </w:numPr>
        <w:rPr>
          <w:rFonts w:ascii="Arial" w:hAnsi="Arial" w:cs="Arial"/>
          <w:color w:val="auto"/>
        </w:rPr>
      </w:pPr>
      <w:r w:rsidRPr="00741C2F">
        <w:rPr>
          <w:rFonts w:ascii="Arial" w:hAnsi="Arial" w:cs="Arial"/>
          <w:color w:val="auto"/>
        </w:rPr>
        <w:t xml:space="preserve">This list is not exhaustive and other instances of malpractice may be considered by this centre at its discretion: </w:t>
      </w:r>
    </w:p>
    <w:p w14:paraId="6B484A95" w14:textId="77777777" w:rsidR="00A34F43" w:rsidRPr="00741C2F" w:rsidRDefault="00A34F43" w:rsidP="00A34F43">
      <w:pPr>
        <w:pStyle w:val="Default"/>
        <w:numPr>
          <w:ilvl w:val="0"/>
          <w:numId w:val="14"/>
        </w:numPr>
        <w:rPr>
          <w:rFonts w:ascii="Arial" w:hAnsi="Arial" w:cs="Arial"/>
          <w:color w:val="auto"/>
        </w:rPr>
      </w:pPr>
      <w:r w:rsidRPr="00741C2F">
        <w:rPr>
          <w:rFonts w:ascii="Arial" w:hAnsi="Arial" w:cs="Arial"/>
          <w:color w:val="auto"/>
        </w:rPr>
        <w:t xml:space="preserve">Plagiarism of any nature </w:t>
      </w:r>
    </w:p>
    <w:p w14:paraId="4F623881" w14:textId="77777777" w:rsidR="00A34F43" w:rsidRPr="00741C2F" w:rsidRDefault="00A34F43" w:rsidP="00A34F43">
      <w:pPr>
        <w:pStyle w:val="Default"/>
        <w:numPr>
          <w:ilvl w:val="0"/>
          <w:numId w:val="14"/>
        </w:numPr>
        <w:rPr>
          <w:rFonts w:ascii="Arial" w:hAnsi="Arial" w:cs="Arial"/>
          <w:color w:val="auto"/>
        </w:rPr>
      </w:pPr>
      <w:r w:rsidRPr="00741C2F">
        <w:rPr>
          <w:rFonts w:ascii="Arial" w:hAnsi="Arial" w:cs="Arial"/>
          <w:color w:val="auto"/>
        </w:rPr>
        <w:t xml:space="preserve">Collusion by working collaboratively with other learners to produce work that is submitted as individual learner work </w:t>
      </w:r>
    </w:p>
    <w:p w14:paraId="061E88CE" w14:textId="77777777" w:rsidR="00A34F43" w:rsidRPr="00741C2F" w:rsidRDefault="00A34F43" w:rsidP="00A34F43">
      <w:pPr>
        <w:pStyle w:val="Default"/>
        <w:numPr>
          <w:ilvl w:val="0"/>
          <w:numId w:val="14"/>
        </w:numPr>
        <w:rPr>
          <w:rFonts w:ascii="Arial" w:hAnsi="Arial" w:cs="Arial"/>
          <w:color w:val="auto"/>
        </w:rPr>
      </w:pPr>
      <w:r w:rsidRPr="00741C2F">
        <w:rPr>
          <w:rFonts w:ascii="Arial" w:hAnsi="Arial" w:cs="Arial"/>
          <w:color w:val="auto"/>
        </w:rPr>
        <w:t xml:space="preserve">Copying (including the use of ICT to aid copying) </w:t>
      </w:r>
    </w:p>
    <w:p w14:paraId="5C72F571" w14:textId="77777777" w:rsidR="00A34F43" w:rsidRPr="00741C2F" w:rsidRDefault="00A34F43" w:rsidP="00A34F43">
      <w:pPr>
        <w:pStyle w:val="Default"/>
        <w:numPr>
          <w:ilvl w:val="0"/>
          <w:numId w:val="14"/>
        </w:numPr>
        <w:rPr>
          <w:rFonts w:ascii="Arial" w:hAnsi="Arial" w:cs="Arial"/>
          <w:color w:val="auto"/>
        </w:rPr>
      </w:pPr>
      <w:r w:rsidRPr="00741C2F">
        <w:rPr>
          <w:rFonts w:ascii="Arial" w:hAnsi="Arial" w:cs="Arial"/>
          <w:color w:val="auto"/>
        </w:rPr>
        <w:t xml:space="preserve">Deliberate destruction of another’s work </w:t>
      </w:r>
    </w:p>
    <w:p w14:paraId="413EC924" w14:textId="77777777" w:rsidR="00A34F43" w:rsidRPr="00741C2F" w:rsidRDefault="00A34F43" w:rsidP="00A34F43">
      <w:pPr>
        <w:pStyle w:val="Default"/>
        <w:numPr>
          <w:ilvl w:val="0"/>
          <w:numId w:val="14"/>
        </w:numPr>
        <w:rPr>
          <w:rFonts w:ascii="Arial" w:hAnsi="Arial" w:cs="Arial"/>
          <w:color w:val="auto"/>
        </w:rPr>
      </w:pPr>
      <w:r w:rsidRPr="00741C2F">
        <w:rPr>
          <w:rFonts w:ascii="Arial" w:hAnsi="Arial" w:cs="Arial"/>
          <w:color w:val="auto"/>
        </w:rPr>
        <w:t xml:space="preserve">Fabrication of results or evidence </w:t>
      </w:r>
    </w:p>
    <w:p w14:paraId="20B742CC" w14:textId="77777777" w:rsidR="00A34F43" w:rsidRPr="00741C2F" w:rsidRDefault="00A34F43" w:rsidP="00A34F43">
      <w:pPr>
        <w:pStyle w:val="Default"/>
        <w:numPr>
          <w:ilvl w:val="0"/>
          <w:numId w:val="14"/>
        </w:numPr>
        <w:rPr>
          <w:rFonts w:ascii="Arial" w:hAnsi="Arial" w:cs="Arial"/>
          <w:color w:val="auto"/>
        </w:rPr>
      </w:pPr>
      <w:r w:rsidRPr="00741C2F">
        <w:rPr>
          <w:rFonts w:ascii="Arial" w:hAnsi="Arial" w:cs="Arial"/>
          <w:color w:val="auto"/>
        </w:rPr>
        <w:t xml:space="preserve">False declaration of authenticity in relation to the contents of a portfolio or coursework </w:t>
      </w:r>
    </w:p>
    <w:p w14:paraId="318A41FC" w14:textId="77777777" w:rsidR="00A34F43" w:rsidRPr="00741C2F" w:rsidRDefault="00A34F43" w:rsidP="00A34F43">
      <w:pPr>
        <w:pStyle w:val="Default"/>
        <w:numPr>
          <w:ilvl w:val="0"/>
          <w:numId w:val="14"/>
        </w:numPr>
        <w:rPr>
          <w:rFonts w:ascii="Arial" w:hAnsi="Arial" w:cs="Arial"/>
          <w:color w:val="auto"/>
        </w:rPr>
      </w:pPr>
      <w:r>
        <w:rPr>
          <w:rFonts w:ascii="Arial" w:hAnsi="Arial" w:cs="Arial"/>
          <w:color w:val="auto"/>
        </w:rPr>
        <w:lastRenderedPageBreak/>
        <w:t>I</w:t>
      </w:r>
      <w:r w:rsidRPr="00741C2F">
        <w:rPr>
          <w:rFonts w:ascii="Arial" w:hAnsi="Arial" w:cs="Arial"/>
          <w:color w:val="auto"/>
        </w:rPr>
        <w:t xml:space="preserve">mpersonation by pretending to be someone else in order to produce the work for another or arranging for another to take one’s place in an assessment/examination/test. </w:t>
      </w:r>
    </w:p>
    <w:p w14:paraId="20122B07" w14:textId="77777777" w:rsidR="00A34F43" w:rsidRDefault="00A34F43" w:rsidP="00A34F43">
      <w:pPr>
        <w:pStyle w:val="Default"/>
        <w:rPr>
          <w:rFonts w:ascii="Arial" w:hAnsi="Arial" w:cs="Arial"/>
          <w:color w:val="auto"/>
        </w:rPr>
      </w:pPr>
    </w:p>
    <w:p w14:paraId="74097425" w14:textId="77777777" w:rsidR="00A34F43" w:rsidRDefault="00A34F43" w:rsidP="00A34F43">
      <w:pPr>
        <w:pStyle w:val="Default"/>
        <w:rPr>
          <w:rFonts w:ascii="Arial" w:hAnsi="Arial" w:cs="Arial"/>
          <w:color w:val="auto"/>
        </w:rPr>
      </w:pPr>
    </w:p>
    <w:p w14:paraId="29B9B005" w14:textId="77777777" w:rsidR="00A34F43" w:rsidRPr="00741C2F" w:rsidRDefault="00A34F43" w:rsidP="00A34F43">
      <w:pPr>
        <w:pStyle w:val="Default"/>
        <w:rPr>
          <w:rFonts w:ascii="Arial" w:hAnsi="Arial" w:cs="Arial"/>
          <w:color w:val="auto"/>
        </w:rPr>
      </w:pPr>
    </w:p>
    <w:p w14:paraId="53A27DF7" w14:textId="77777777" w:rsidR="00A34F43" w:rsidRPr="00741C2F" w:rsidRDefault="00A34F43" w:rsidP="00A34F43">
      <w:pPr>
        <w:pStyle w:val="Default"/>
        <w:rPr>
          <w:rFonts w:ascii="Arial" w:hAnsi="Arial" w:cs="Arial"/>
          <w:color w:val="auto"/>
        </w:rPr>
      </w:pPr>
      <w:r w:rsidRPr="00741C2F">
        <w:rPr>
          <w:rFonts w:ascii="Arial" w:hAnsi="Arial" w:cs="Arial"/>
          <w:b/>
          <w:bCs/>
          <w:color w:val="auto"/>
        </w:rPr>
        <w:t xml:space="preserve">Definition of Malpractice by Centre Staff </w:t>
      </w:r>
    </w:p>
    <w:p w14:paraId="1BC757E1" w14:textId="77777777" w:rsidR="00A34F43" w:rsidRPr="00741C2F" w:rsidRDefault="00A34F43" w:rsidP="00A34F43">
      <w:pPr>
        <w:pStyle w:val="Default"/>
        <w:rPr>
          <w:rFonts w:ascii="Arial" w:hAnsi="Arial" w:cs="Arial"/>
          <w:color w:val="auto"/>
        </w:rPr>
      </w:pPr>
      <w:r w:rsidRPr="00741C2F">
        <w:rPr>
          <w:rFonts w:ascii="Arial" w:hAnsi="Arial" w:cs="Arial"/>
          <w:color w:val="auto"/>
        </w:rPr>
        <w:t xml:space="preserve">This list is not exhaustive and other instances of malpractice may be considered by this centre at its discretion: </w:t>
      </w:r>
    </w:p>
    <w:p w14:paraId="498322D6"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Improper assistance to candidates </w:t>
      </w:r>
    </w:p>
    <w:p w14:paraId="46DC4C40"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Inventing or changing marks for internally assessed work (coursework or portfolio evidence) where there is insufficient evidence of the candidates’ achievement to justify the marks given or assessment decisions made </w:t>
      </w:r>
    </w:p>
    <w:p w14:paraId="0C660B4B"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Failure to keep candidate coursework/portfolios of evidence secure </w:t>
      </w:r>
    </w:p>
    <w:p w14:paraId="41CC0022"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Fraudulent claims for certificates </w:t>
      </w:r>
    </w:p>
    <w:p w14:paraId="4A2DE18E"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Inappropriate retention of certificates </w:t>
      </w:r>
    </w:p>
    <w:p w14:paraId="5D32F02E"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Assisting learners in the production of work for assessment, where the support has the potential to influence the outcomes of assessment, for example where the assistance involves centre staff producing work for the learner </w:t>
      </w:r>
    </w:p>
    <w:p w14:paraId="06350EA0"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Producing falsified witness statements, for example for evidence the learner has not generated </w:t>
      </w:r>
    </w:p>
    <w:p w14:paraId="3C7EB18B"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Allowing evidence, which is known by the staff member not to be the learner’s own, to be included in a learner’s assignment/task/portfolio/coursework </w:t>
      </w:r>
    </w:p>
    <w:p w14:paraId="636DFBC8"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Facilitating and allowing impersonation </w:t>
      </w:r>
    </w:p>
    <w:p w14:paraId="0D612324"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Misusing the conditions for special learner requirements, for example where learners are permitted support, such as an amanuensis, this is permissible up to the point where the support has the potential to influence the outcome of the assessment </w:t>
      </w:r>
    </w:p>
    <w:p w14:paraId="628DDCBD"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Falsifying records/certificates, for example by alteration, substitution, or by fraud </w:t>
      </w:r>
    </w:p>
    <w:p w14:paraId="775A357E" w14:textId="77777777" w:rsidR="00A34F43" w:rsidRPr="00741C2F" w:rsidRDefault="00A34F43" w:rsidP="00A34F43">
      <w:pPr>
        <w:pStyle w:val="Default"/>
        <w:numPr>
          <w:ilvl w:val="0"/>
          <w:numId w:val="15"/>
        </w:numPr>
        <w:rPr>
          <w:rFonts w:ascii="Arial" w:hAnsi="Arial" w:cs="Arial"/>
          <w:color w:val="auto"/>
        </w:rPr>
      </w:pPr>
      <w:r w:rsidRPr="00741C2F">
        <w:rPr>
          <w:rFonts w:ascii="Arial" w:hAnsi="Arial" w:cs="Arial"/>
          <w:color w:val="auto"/>
        </w:rPr>
        <w:t xml:space="preserve">Fraudulent certificate claims, that is claiming for a certificate prior to the learner completing all the requirements of assessment. </w:t>
      </w:r>
    </w:p>
    <w:p w14:paraId="5AC3261F" w14:textId="77777777" w:rsidR="00A34F43" w:rsidRPr="00741C2F" w:rsidRDefault="00A34F43" w:rsidP="00A34F43">
      <w:pPr>
        <w:pStyle w:val="Default"/>
        <w:rPr>
          <w:rFonts w:ascii="Arial" w:hAnsi="Arial" w:cs="Arial"/>
          <w:color w:val="auto"/>
        </w:rPr>
      </w:pPr>
    </w:p>
    <w:p w14:paraId="0B9A5D24" w14:textId="77777777" w:rsidR="00A34F43" w:rsidRPr="00741C2F" w:rsidRDefault="00A34F43" w:rsidP="00A34F43">
      <w:pPr>
        <w:pStyle w:val="Default"/>
        <w:rPr>
          <w:rFonts w:ascii="Arial" w:hAnsi="Arial" w:cs="Arial"/>
          <w:b/>
          <w:bCs/>
          <w:color w:val="auto"/>
        </w:rPr>
      </w:pPr>
    </w:p>
    <w:p w14:paraId="3BF3D471" w14:textId="77777777" w:rsidR="00A34F43" w:rsidRPr="00741C2F" w:rsidRDefault="00A34F43" w:rsidP="00A34F43">
      <w:pPr>
        <w:pStyle w:val="Default"/>
        <w:rPr>
          <w:rFonts w:ascii="Arial" w:hAnsi="Arial" w:cs="Arial"/>
          <w:color w:val="auto"/>
        </w:rPr>
      </w:pPr>
      <w:r w:rsidRPr="00741C2F">
        <w:rPr>
          <w:rFonts w:ascii="Arial" w:hAnsi="Arial" w:cs="Arial"/>
          <w:b/>
          <w:bCs/>
          <w:color w:val="auto"/>
        </w:rPr>
        <w:t>Links</w:t>
      </w:r>
      <w:r>
        <w:rPr>
          <w:rFonts w:ascii="Arial" w:hAnsi="Arial" w:cs="Arial"/>
          <w:b/>
          <w:bCs/>
          <w:color w:val="auto"/>
        </w:rPr>
        <w:t>:</w:t>
      </w:r>
      <w:r w:rsidRPr="00741C2F">
        <w:rPr>
          <w:rFonts w:ascii="Arial" w:hAnsi="Arial" w:cs="Arial"/>
          <w:b/>
          <w:bCs/>
          <w:color w:val="auto"/>
        </w:rPr>
        <w:t xml:space="preserve"> </w:t>
      </w:r>
    </w:p>
    <w:p w14:paraId="1429CCE5" w14:textId="77777777" w:rsidR="00A34F43" w:rsidRPr="00741C2F" w:rsidRDefault="00A34F43" w:rsidP="00A34F43">
      <w:pPr>
        <w:pStyle w:val="Default"/>
        <w:rPr>
          <w:rFonts w:ascii="Arial" w:hAnsi="Arial" w:cs="Arial"/>
          <w:color w:val="auto"/>
        </w:rPr>
      </w:pPr>
      <w:r w:rsidRPr="00741C2F">
        <w:rPr>
          <w:rFonts w:ascii="Arial" w:hAnsi="Arial" w:cs="Arial"/>
          <w:b/>
          <w:bCs/>
          <w:color w:val="auto"/>
        </w:rPr>
        <w:t xml:space="preserve">Pearson BTEC Assessment Malpractice Policy: </w:t>
      </w:r>
      <w:r w:rsidRPr="00741C2F">
        <w:rPr>
          <w:rFonts w:ascii="Arial" w:hAnsi="Arial" w:cs="Arial"/>
          <w:color w:val="auto"/>
        </w:rPr>
        <w:t xml:space="preserve">This is Pearson’s policy on assessment malpractice relating to BTEC programmes </w:t>
      </w:r>
    </w:p>
    <w:p w14:paraId="22A61881" w14:textId="77777777" w:rsidR="00A34F43" w:rsidRDefault="00A34F43" w:rsidP="00A34F43">
      <w:pPr>
        <w:spacing w:after="0" w:line="240" w:lineRule="auto"/>
        <w:rPr>
          <w:rFonts w:ascii="Arial" w:hAnsi="Arial" w:cs="Arial"/>
          <w:sz w:val="24"/>
          <w:szCs w:val="24"/>
        </w:rPr>
      </w:pPr>
    </w:p>
    <w:p w14:paraId="5906BFE3" w14:textId="77777777" w:rsidR="00A34F43" w:rsidRDefault="00A34F43" w:rsidP="00A34F43">
      <w:pPr>
        <w:spacing w:after="0" w:line="240" w:lineRule="auto"/>
        <w:rPr>
          <w:rFonts w:ascii="Arial" w:hAnsi="Arial" w:cs="Arial"/>
          <w:sz w:val="24"/>
          <w:szCs w:val="24"/>
        </w:rPr>
      </w:pPr>
    </w:p>
    <w:p w14:paraId="72FC5C0D" w14:textId="77777777" w:rsidR="00A34F43" w:rsidRDefault="00A34F43" w:rsidP="00A34F43">
      <w:pPr>
        <w:pStyle w:val="Default"/>
        <w:rPr>
          <w:rFonts w:ascii="Arial" w:hAnsi="Arial" w:cs="Arial"/>
          <w:color w:val="auto"/>
        </w:rPr>
      </w:pPr>
      <w:r w:rsidRPr="00AC7308">
        <w:rPr>
          <w:rFonts w:ascii="Arial" w:hAnsi="Arial" w:cs="Arial"/>
          <w:color w:val="auto"/>
        </w:rPr>
        <w:t xml:space="preserve">This policy will be reviewed every </w:t>
      </w:r>
      <w:r>
        <w:rPr>
          <w:rFonts w:ascii="Arial" w:hAnsi="Arial" w:cs="Arial"/>
          <w:color w:val="auto"/>
        </w:rPr>
        <w:t>year by Mr James Twomey – Quality Nominee</w:t>
      </w:r>
    </w:p>
    <w:p w14:paraId="566450D6" w14:textId="130F0F95" w:rsidR="00A34F43" w:rsidRPr="00AC7308" w:rsidRDefault="00A34F43" w:rsidP="00A34F43">
      <w:pPr>
        <w:pStyle w:val="Default"/>
        <w:rPr>
          <w:rFonts w:ascii="Arial" w:hAnsi="Arial" w:cs="Arial"/>
          <w:color w:val="auto"/>
        </w:rPr>
      </w:pPr>
      <w:r>
        <w:rPr>
          <w:rFonts w:ascii="Arial" w:hAnsi="Arial" w:cs="Arial"/>
          <w:color w:val="auto"/>
        </w:rPr>
        <w:t xml:space="preserve">Last Checked/Updated: </w:t>
      </w:r>
      <w:r w:rsidR="00F503C5">
        <w:rPr>
          <w:rFonts w:ascii="Arial" w:hAnsi="Arial" w:cs="Arial"/>
          <w:color w:val="auto"/>
        </w:rPr>
        <w:t>September 2018</w:t>
      </w:r>
      <w:bookmarkStart w:id="0" w:name="_GoBack"/>
      <w:bookmarkEnd w:id="0"/>
    </w:p>
    <w:p w14:paraId="617E1428" w14:textId="77777777" w:rsidR="00A34F43" w:rsidRPr="00741C2F" w:rsidRDefault="00A34F43" w:rsidP="00A34F43">
      <w:pPr>
        <w:spacing w:after="0" w:line="240" w:lineRule="auto"/>
        <w:rPr>
          <w:rFonts w:ascii="Arial" w:hAnsi="Arial" w:cs="Arial"/>
          <w:sz w:val="24"/>
          <w:szCs w:val="24"/>
        </w:rPr>
      </w:pPr>
    </w:p>
    <w:p w14:paraId="3CD82A62" w14:textId="77777777" w:rsidR="00A34F43" w:rsidRPr="003951F7" w:rsidRDefault="00A34F43" w:rsidP="0017361A">
      <w:pPr>
        <w:rPr>
          <w:sz w:val="24"/>
          <w:szCs w:val="24"/>
        </w:rPr>
      </w:pPr>
    </w:p>
    <w:p w14:paraId="4BDEC200" w14:textId="77777777" w:rsidR="003951F7" w:rsidRDefault="003951F7" w:rsidP="00C157B3">
      <w:pPr>
        <w:pStyle w:val="Default"/>
        <w:rPr>
          <w:rFonts w:asciiTheme="minorHAnsi" w:hAnsiTheme="minorHAnsi"/>
          <w:b/>
          <w:bCs/>
        </w:rPr>
      </w:pPr>
    </w:p>
    <w:p w14:paraId="3BC55005" w14:textId="77777777" w:rsidR="003951F7" w:rsidRDefault="003951F7" w:rsidP="00C157B3">
      <w:pPr>
        <w:pStyle w:val="Default"/>
        <w:rPr>
          <w:rFonts w:asciiTheme="minorHAnsi" w:hAnsiTheme="minorHAnsi"/>
          <w:b/>
          <w:bCs/>
        </w:rPr>
      </w:pPr>
    </w:p>
    <w:p w14:paraId="1B9B9760" w14:textId="77777777" w:rsidR="003951F7" w:rsidRDefault="003951F7" w:rsidP="00C157B3">
      <w:pPr>
        <w:pStyle w:val="Default"/>
        <w:rPr>
          <w:rFonts w:asciiTheme="minorHAnsi" w:hAnsiTheme="minorHAnsi"/>
          <w:b/>
          <w:bCs/>
        </w:rPr>
      </w:pPr>
    </w:p>
    <w:sectPr w:rsidR="003951F7" w:rsidSect="00C42A28">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EEEB" w14:textId="77777777" w:rsidR="001B0495" w:rsidRDefault="001B0495" w:rsidP="00C42A28">
      <w:pPr>
        <w:spacing w:after="0" w:line="240" w:lineRule="auto"/>
      </w:pPr>
      <w:r>
        <w:separator/>
      </w:r>
    </w:p>
  </w:endnote>
  <w:endnote w:type="continuationSeparator" w:id="0">
    <w:p w14:paraId="6206A168" w14:textId="77777777" w:rsidR="001B0495" w:rsidRDefault="001B0495" w:rsidP="00C4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42566"/>
      <w:docPartObj>
        <w:docPartGallery w:val="Page Numbers (Bottom of Page)"/>
        <w:docPartUnique/>
      </w:docPartObj>
    </w:sdtPr>
    <w:sdtEndPr>
      <w:rPr>
        <w:noProof/>
      </w:rPr>
    </w:sdtEndPr>
    <w:sdtContent>
      <w:p w14:paraId="29C4CD43" w14:textId="49F28942" w:rsidR="001B0495" w:rsidRDefault="001B0495">
        <w:pPr>
          <w:pStyle w:val="Footer"/>
          <w:jc w:val="center"/>
        </w:pPr>
        <w:r>
          <w:fldChar w:fldCharType="begin"/>
        </w:r>
        <w:r>
          <w:instrText xml:space="preserve"> PAGE   \* MERGEFORMAT </w:instrText>
        </w:r>
        <w:r>
          <w:fldChar w:fldCharType="separate"/>
        </w:r>
        <w:r w:rsidR="00F503C5">
          <w:rPr>
            <w:noProof/>
          </w:rPr>
          <w:t>3</w:t>
        </w:r>
        <w:r>
          <w:rPr>
            <w:noProof/>
          </w:rPr>
          <w:fldChar w:fldCharType="end"/>
        </w:r>
      </w:p>
    </w:sdtContent>
  </w:sdt>
  <w:p w14:paraId="7E033FA7" w14:textId="77777777" w:rsidR="001B0495" w:rsidRDefault="001B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07B5" w14:textId="77777777" w:rsidR="001B0495" w:rsidRDefault="001B0495" w:rsidP="00C42A28">
      <w:pPr>
        <w:spacing w:after="0" w:line="240" w:lineRule="auto"/>
      </w:pPr>
      <w:r>
        <w:separator/>
      </w:r>
    </w:p>
  </w:footnote>
  <w:footnote w:type="continuationSeparator" w:id="0">
    <w:p w14:paraId="3398CF38" w14:textId="77777777" w:rsidR="001B0495" w:rsidRDefault="001B0495" w:rsidP="00C42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D28"/>
    <w:multiLevelType w:val="hybridMultilevel"/>
    <w:tmpl w:val="5F38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37B19"/>
    <w:multiLevelType w:val="hybridMultilevel"/>
    <w:tmpl w:val="AC7A385A"/>
    <w:lvl w:ilvl="0" w:tplc="42A2B6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8632A"/>
    <w:multiLevelType w:val="hybridMultilevel"/>
    <w:tmpl w:val="3B38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A1F7D"/>
    <w:multiLevelType w:val="hybridMultilevel"/>
    <w:tmpl w:val="6322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81494"/>
    <w:multiLevelType w:val="hybridMultilevel"/>
    <w:tmpl w:val="54A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33301"/>
    <w:multiLevelType w:val="hybridMultilevel"/>
    <w:tmpl w:val="AFDA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56687"/>
    <w:multiLevelType w:val="hybridMultilevel"/>
    <w:tmpl w:val="3138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D47C9"/>
    <w:multiLevelType w:val="hybridMultilevel"/>
    <w:tmpl w:val="45FC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02FD7"/>
    <w:multiLevelType w:val="hybridMultilevel"/>
    <w:tmpl w:val="C0E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60404"/>
    <w:multiLevelType w:val="hybridMultilevel"/>
    <w:tmpl w:val="E856A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7038F"/>
    <w:multiLevelType w:val="hybridMultilevel"/>
    <w:tmpl w:val="598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E3E40"/>
    <w:multiLevelType w:val="hybridMultilevel"/>
    <w:tmpl w:val="B9A0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A482A"/>
    <w:multiLevelType w:val="hybridMultilevel"/>
    <w:tmpl w:val="93E6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35201"/>
    <w:multiLevelType w:val="hybridMultilevel"/>
    <w:tmpl w:val="9182B2BE"/>
    <w:lvl w:ilvl="0" w:tplc="C53E7F0A">
      <w:start w:val="1"/>
      <w:numFmt w:val="bullet"/>
      <w:lvlText w:val="•"/>
      <w:lvlJc w:val="left"/>
      <w:pPr>
        <w:tabs>
          <w:tab w:val="num" w:pos="720"/>
        </w:tabs>
        <w:ind w:left="720" w:hanging="360"/>
      </w:pPr>
      <w:rPr>
        <w:rFonts w:ascii="Arial" w:hAnsi="Arial" w:hint="default"/>
      </w:rPr>
    </w:lvl>
    <w:lvl w:ilvl="1" w:tplc="1A1E7014">
      <w:numFmt w:val="bullet"/>
      <w:lvlText w:val="–"/>
      <w:lvlJc w:val="left"/>
      <w:pPr>
        <w:tabs>
          <w:tab w:val="num" w:pos="1440"/>
        </w:tabs>
        <w:ind w:left="1440" w:hanging="360"/>
      </w:pPr>
      <w:rPr>
        <w:rFonts w:ascii="Arial" w:hAnsi="Arial" w:hint="default"/>
      </w:rPr>
    </w:lvl>
    <w:lvl w:ilvl="2" w:tplc="147AF97C">
      <w:numFmt w:val="bullet"/>
      <w:lvlText w:val="•"/>
      <w:lvlJc w:val="left"/>
      <w:pPr>
        <w:tabs>
          <w:tab w:val="num" w:pos="2160"/>
        </w:tabs>
        <w:ind w:left="2160" w:hanging="360"/>
      </w:pPr>
      <w:rPr>
        <w:rFonts w:ascii="Arial" w:hAnsi="Arial" w:hint="default"/>
      </w:rPr>
    </w:lvl>
    <w:lvl w:ilvl="3" w:tplc="CFC8D05A" w:tentative="1">
      <w:start w:val="1"/>
      <w:numFmt w:val="bullet"/>
      <w:lvlText w:val="•"/>
      <w:lvlJc w:val="left"/>
      <w:pPr>
        <w:tabs>
          <w:tab w:val="num" w:pos="2880"/>
        </w:tabs>
        <w:ind w:left="2880" w:hanging="360"/>
      </w:pPr>
      <w:rPr>
        <w:rFonts w:ascii="Arial" w:hAnsi="Arial" w:hint="default"/>
      </w:rPr>
    </w:lvl>
    <w:lvl w:ilvl="4" w:tplc="C5500FE4" w:tentative="1">
      <w:start w:val="1"/>
      <w:numFmt w:val="bullet"/>
      <w:lvlText w:val="•"/>
      <w:lvlJc w:val="left"/>
      <w:pPr>
        <w:tabs>
          <w:tab w:val="num" w:pos="3600"/>
        </w:tabs>
        <w:ind w:left="3600" w:hanging="360"/>
      </w:pPr>
      <w:rPr>
        <w:rFonts w:ascii="Arial" w:hAnsi="Arial" w:hint="default"/>
      </w:rPr>
    </w:lvl>
    <w:lvl w:ilvl="5" w:tplc="FE9EB5E0" w:tentative="1">
      <w:start w:val="1"/>
      <w:numFmt w:val="bullet"/>
      <w:lvlText w:val="•"/>
      <w:lvlJc w:val="left"/>
      <w:pPr>
        <w:tabs>
          <w:tab w:val="num" w:pos="4320"/>
        </w:tabs>
        <w:ind w:left="4320" w:hanging="360"/>
      </w:pPr>
      <w:rPr>
        <w:rFonts w:ascii="Arial" w:hAnsi="Arial" w:hint="default"/>
      </w:rPr>
    </w:lvl>
    <w:lvl w:ilvl="6" w:tplc="FAE6E79E" w:tentative="1">
      <w:start w:val="1"/>
      <w:numFmt w:val="bullet"/>
      <w:lvlText w:val="•"/>
      <w:lvlJc w:val="left"/>
      <w:pPr>
        <w:tabs>
          <w:tab w:val="num" w:pos="5040"/>
        </w:tabs>
        <w:ind w:left="5040" w:hanging="360"/>
      </w:pPr>
      <w:rPr>
        <w:rFonts w:ascii="Arial" w:hAnsi="Arial" w:hint="default"/>
      </w:rPr>
    </w:lvl>
    <w:lvl w:ilvl="7" w:tplc="5C2C7238" w:tentative="1">
      <w:start w:val="1"/>
      <w:numFmt w:val="bullet"/>
      <w:lvlText w:val="•"/>
      <w:lvlJc w:val="left"/>
      <w:pPr>
        <w:tabs>
          <w:tab w:val="num" w:pos="5760"/>
        </w:tabs>
        <w:ind w:left="5760" w:hanging="360"/>
      </w:pPr>
      <w:rPr>
        <w:rFonts w:ascii="Arial" w:hAnsi="Arial" w:hint="default"/>
      </w:rPr>
    </w:lvl>
    <w:lvl w:ilvl="8" w:tplc="5CC442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BA0C3A"/>
    <w:multiLevelType w:val="hybridMultilevel"/>
    <w:tmpl w:val="7F1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3"/>
  </w:num>
  <w:num w:numId="6">
    <w:abstractNumId w:val="4"/>
  </w:num>
  <w:num w:numId="7">
    <w:abstractNumId w:val="14"/>
  </w:num>
  <w:num w:numId="8">
    <w:abstractNumId w:val="13"/>
  </w:num>
  <w:num w:numId="9">
    <w:abstractNumId w:val="8"/>
  </w:num>
  <w:num w:numId="10">
    <w:abstractNumId w:val="2"/>
  </w:num>
  <w:num w:numId="11">
    <w:abstractNumId w:val="11"/>
  </w:num>
  <w:num w:numId="12">
    <w:abstractNumId w:val="12"/>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56"/>
    <w:rsid w:val="000F424A"/>
    <w:rsid w:val="00101859"/>
    <w:rsid w:val="0017361A"/>
    <w:rsid w:val="00177693"/>
    <w:rsid w:val="001B0495"/>
    <w:rsid w:val="001E0656"/>
    <w:rsid w:val="00250A65"/>
    <w:rsid w:val="002F2EA0"/>
    <w:rsid w:val="003951F7"/>
    <w:rsid w:val="00A34F43"/>
    <w:rsid w:val="00C157B3"/>
    <w:rsid w:val="00C42A28"/>
    <w:rsid w:val="00DC6F28"/>
    <w:rsid w:val="00DD0F7E"/>
    <w:rsid w:val="00EB2089"/>
    <w:rsid w:val="00F50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56C05"/>
  <w15:docId w15:val="{A69375C0-21FE-4E32-9F7B-212372E6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089"/>
    <w:rPr>
      <w:rFonts w:ascii="Tahoma" w:hAnsi="Tahoma" w:cs="Tahoma"/>
      <w:sz w:val="16"/>
      <w:szCs w:val="16"/>
    </w:rPr>
  </w:style>
  <w:style w:type="paragraph" w:customStyle="1" w:styleId="Default">
    <w:name w:val="Default"/>
    <w:rsid w:val="0017361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2EA0"/>
    <w:pPr>
      <w:ind w:left="720"/>
      <w:contextualSpacing/>
    </w:pPr>
  </w:style>
  <w:style w:type="paragraph" w:styleId="Header">
    <w:name w:val="header"/>
    <w:basedOn w:val="Normal"/>
    <w:link w:val="HeaderChar"/>
    <w:uiPriority w:val="99"/>
    <w:unhideWhenUsed/>
    <w:rsid w:val="00C42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A28"/>
  </w:style>
  <w:style w:type="paragraph" w:styleId="Footer">
    <w:name w:val="footer"/>
    <w:basedOn w:val="Normal"/>
    <w:link w:val="FooterChar"/>
    <w:uiPriority w:val="99"/>
    <w:unhideWhenUsed/>
    <w:rsid w:val="00C42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A28"/>
  </w:style>
  <w:style w:type="table" w:styleId="TableGrid">
    <w:name w:val="Table Grid"/>
    <w:basedOn w:val="TableNormal"/>
    <w:uiPriority w:val="59"/>
    <w:rsid w:val="00C4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6123">
      <w:bodyDiv w:val="1"/>
      <w:marLeft w:val="0"/>
      <w:marRight w:val="0"/>
      <w:marTop w:val="0"/>
      <w:marBottom w:val="0"/>
      <w:divBdr>
        <w:top w:val="none" w:sz="0" w:space="0" w:color="auto"/>
        <w:left w:val="none" w:sz="0" w:space="0" w:color="auto"/>
        <w:bottom w:val="none" w:sz="0" w:space="0" w:color="auto"/>
        <w:right w:val="none" w:sz="0" w:space="0" w:color="auto"/>
      </w:divBdr>
      <w:divsChild>
        <w:div w:id="841625596">
          <w:marLeft w:val="547"/>
          <w:marRight w:val="0"/>
          <w:marTop w:val="115"/>
          <w:marBottom w:val="0"/>
          <w:divBdr>
            <w:top w:val="none" w:sz="0" w:space="0" w:color="auto"/>
            <w:left w:val="none" w:sz="0" w:space="0" w:color="auto"/>
            <w:bottom w:val="none" w:sz="0" w:space="0" w:color="auto"/>
            <w:right w:val="none" w:sz="0" w:space="0" w:color="auto"/>
          </w:divBdr>
        </w:div>
        <w:div w:id="1886138127">
          <w:marLeft w:val="1166"/>
          <w:marRight w:val="0"/>
          <w:marTop w:val="96"/>
          <w:marBottom w:val="0"/>
          <w:divBdr>
            <w:top w:val="none" w:sz="0" w:space="0" w:color="auto"/>
            <w:left w:val="none" w:sz="0" w:space="0" w:color="auto"/>
            <w:bottom w:val="none" w:sz="0" w:space="0" w:color="auto"/>
            <w:right w:val="none" w:sz="0" w:space="0" w:color="auto"/>
          </w:divBdr>
        </w:div>
        <w:div w:id="260309197">
          <w:marLeft w:val="1166"/>
          <w:marRight w:val="0"/>
          <w:marTop w:val="96"/>
          <w:marBottom w:val="0"/>
          <w:divBdr>
            <w:top w:val="none" w:sz="0" w:space="0" w:color="auto"/>
            <w:left w:val="none" w:sz="0" w:space="0" w:color="auto"/>
            <w:bottom w:val="none" w:sz="0" w:space="0" w:color="auto"/>
            <w:right w:val="none" w:sz="0" w:space="0" w:color="auto"/>
          </w:divBdr>
        </w:div>
        <w:div w:id="2109619514">
          <w:marLeft w:val="1800"/>
          <w:marRight w:val="0"/>
          <w:marTop w:val="77"/>
          <w:marBottom w:val="0"/>
          <w:divBdr>
            <w:top w:val="none" w:sz="0" w:space="0" w:color="auto"/>
            <w:left w:val="none" w:sz="0" w:space="0" w:color="auto"/>
            <w:bottom w:val="none" w:sz="0" w:space="0" w:color="auto"/>
            <w:right w:val="none" w:sz="0" w:space="0" w:color="auto"/>
          </w:divBdr>
        </w:div>
        <w:div w:id="441074173">
          <w:marLeft w:val="547"/>
          <w:marRight w:val="0"/>
          <w:marTop w:val="86"/>
          <w:marBottom w:val="0"/>
          <w:divBdr>
            <w:top w:val="none" w:sz="0" w:space="0" w:color="auto"/>
            <w:left w:val="none" w:sz="0" w:space="0" w:color="auto"/>
            <w:bottom w:val="none" w:sz="0" w:space="0" w:color="auto"/>
            <w:right w:val="none" w:sz="0" w:space="0" w:color="auto"/>
          </w:divBdr>
        </w:div>
        <w:div w:id="620378669">
          <w:marLeft w:val="547"/>
          <w:marRight w:val="0"/>
          <w:marTop w:val="86"/>
          <w:marBottom w:val="0"/>
          <w:divBdr>
            <w:top w:val="none" w:sz="0" w:space="0" w:color="auto"/>
            <w:left w:val="none" w:sz="0" w:space="0" w:color="auto"/>
            <w:bottom w:val="none" w:sz="0" w:space="0" w:color="auto"/>
            <w:right w:val="none" w:sz="0" w:space="0" w:color="auto"/>
          </w:divBdr>
        </w:div>
        <w:div w:id="201413699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A227-DEB2-4E72-B25D-4E2F2AD5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94ECE7CB</Template>
  <TotalTime>93</TotalTime>
  <Pages>12</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Ilfracombe Arts College</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Twomey</dc:creator>
  <cp:lastModifiedBy>James Twomey</cp:lastModifiedBy>
  <cp:revision>5</cp:revision>
  <cp:lastPrinted>2017-11-26T19:05:00Z</cp:lastPrinted>
  <dcterms:created xsi:type="dcterms:W3CDTF">2017-11-15T07:51:00Z</dcterms:created>
  <dcterms:modified xsi:type="dcterms:W3CDTF">2018-09-14T08:56:00Z</dcterms:modified>
</cp:coreProperties>
</file>